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7CE" w:rsidRDefault="00EB21E1">
      <w:r>
        <w:rPr>
          <w:noProof/>
          <w:szCs w:val="24"/>
        </w:rPr>
        <w:drawing>
          <wp:anchor distT="0" distB="0" distL="114300" distR="114300" simplePos="0" relativeHeight="251662336" behindDoc="1" locked="0" layoutInCell="1" allowOverlap="1" wp14:anchorId="2C3FA468" wp14:editId="20930426">
            <wp:simplePos x="0" y="0"/>
            <wp:positionH relativeFrom="column">
              <wp:posOffset>4667250</wp:posOffset>
            </wp:positionH>
            <wp:positionV relativeFrom="paragraph">
              <wp:posOffset>-47625</wp:posOffset>
            </wp:positionV>
            <wp:extent cx="1574800" cy="319405"/>
            <wp:effectExtent l="0" t="0" r="6350" b="4445"/>
            <wp:wrapThrough wrapText="bothSides">
              <wp:wrapPolygon edited="0">
                <wp:start x="0" y="0"/>
                <wp:lineTo x="0" y="20612"/>
                <wp:lineTo x="21426" y="20612"/>
                <wp:lineTo x="2142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4800" cy="319405"/>
                    </a:xfrm>
                    <a:prstGeom prst="rect">
                      <a:avLst/>
                    </a:prstGeom>
                  </pic:spPr>
                </pic:pic>
              </a:graphicData>
            </a:graphic>
            <wp14:sizeRelH relativeFrom="page">
              <wp14:pctWidth>0</wp14:pctWidth>
            </wp14:sizeRelH>
            <wp14:sizeRelV relativeFrom="page">
              <wp14:pctHeight>0</wp14:pctHeight>
            </wp14:sizeRelV>
          </wp:anchor>
        </w:drawing>
      </w:r>
      <w:r>
        <w:rPr>
          <w:noProof/>
          <w:szCs w:val="24"/>
        </w:rPr>
        <mc:AlternateContent>
          <mc:Choice Requires="wps">
            <w:drawing>
              <wp:anchor distT="36576" distB="36576" distL="36576" distR="36576" simplePos="0" relativeHeight="251659264" behindDoc="0" locked="0" layoutInCell="1" allowOverlap="1" wp14:anchorId="1D1F041B" wp14:editId="49ED360E">
                <wp:simplePos x="0" y="0"/>
                <wp:positionH relativeFrom="column">
                  <wp:posOffset>609600</wp:posOffset>
                </wp:positionH>
                <wp:positionV relativeFrom="paragraph">
                  <wp:posOffset>-101600</wp:posOffset>
                </wp:positionV>
                <wp:extent cx="2565400" cy="495300"/>
                <wp:effectExtent l="0" t="0" r="635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0" cy="495300"/>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txbx>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wps:txbx>
                      <wps:bodyPr rot="0" vert="horz" wrap="square" lIns="36195" tIns="36195" rIns="36195" bIns="36195"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F041B" id="_x0000_t202" coordsize="21600,21600" o:spt="202" path="m,l,21600r21600,l21600,xe">
                <v:stroke joinstyle="miter"/>
                <v:path gradientshapeok="t" o:connecttype="rect"/>
              </v:shapetype>
              <v:shape id="Text Box 9" o:spid="_x0000_s1026" type="#_x0000_t202" style="position:absolute;margin-left:48pt;margin-top:-8pt;width:202pt;height:39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" stroked="f" strokecolor="black [0]" strokeweight="0" insetpen="t">
                <v:shadow color="#eaebde"/>
                <v:textbox inset="2.85pt,2.85pt,2.85pt,2.85pt">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v:textbox>
              </v:shape>
            </w:pict>
          </mc:Fallback>
        </mc:AlternateContent>
      </w:r>
      <w:r w:rsidR="00703478">
        <w:rPr>
          <w:noProof/>
          <w:szCs w:val="24"/>
        </w:rPr>
        <mc:AlternateContent>
          <mc:Choice Requires="wpg">
            <w:drawing>
              <wp:anchor distT="0" distB="0" distL="114300" distR="114300" simplePos="0" relativeHeight="251660288" behindDoc="0" locked="0" layoutInCell="1" allowOverlap="1" wp14:anchorId="6F8E33C6" wp14:editId="3D651DB4">
                <wp:simplePos x="0" y="0"/>
                <wp:positionH relativeFrom="column">
                  <wp:posOffset>-304800</wp:posOffset>
                </wp:positionH>
                <wp:positionV relativeFrom="paragraph">
                  <wp:posOffset>-104775</wp:posOffset>
                </wp:positionV>
                <wp:extent cx="805180" cy="487045"/>
                <wp:effectExtent l="0" t="19050" r="13970" b="17780"/>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5180" cy="487045"/>
                          <a:chOff x="1067562" y="1058132"/>
                          <a:chExt cx="8049" cy="4872"/>
                        </a:xfrm>
                      </wpg:grpSpPr>
                      <wps:wsp>
                        <wps:cNvPr id="10" name="Oval 11"/>
                        <wps:cNvSpPr>
                          <a:spLocks noChangeArrowheads="1"/>
                        </wps:cNvSpPr>
                        <wps:spPr bwMode="auto">
                          <a:xfrm>
                            <a:off x="1067562" y="1059826"/>
                            <a:ext cx="1694" cy="1695"/>
                          </a:xfrm>
                          <a:prstGeom prst="ellipse">
                            <a:avLst/>
                          </a:prstGeom>
                          <a:solidFill>
                            <a:sysClr val="windowText" lastClr="000000">
                              <a:lumMod val="0"/>
                              <a:lumOff val="0"/>
                            </a:sysClr>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1" name="Oval 12"/>
                        <wps:cNvSpPr>
                          <a:spLocks noChangeArrowheads="1"/>
                        </wps:cNvSpPr>
                        <wps:spPr bwMode="auto">
                          <a:xfrm>
                            <a:off x="1070103" y="1059826"/>
                            <a:ext cx="1695" cy="1695"/>
                          </a:xfrm>
                          <a:prstGeom prst="ellipse">
                            <a:avLst/>
                          </a:prstGeom>
                          <a:solidFill>
                            <a:srgbClr val="999999"/>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2" name="Oval 13"/>
                        <wps:cNvSpPr>
                          <a:spLocks noChangeArrowheads="1"/>
                        </wps:cNvSpPr>
                        <wps:spPr bwMode="auto">
                          <a:xfrm>
                            <a:off x="1072645" y="1059826"/>
                            <a:ext cx="1695" cy="1695"/>
                          </a:xfrm>
                          <a:prstGeom prst="ellipse">
                            <a:avLst/>
                          </a:prstGeom>
                          <a:solidFill>
                            <a:srgbClr val="FFFFFF"/>
                          </a:solidFill>
                          <a:ln w="12700" algn="in">
                            <a:solidFill>
                              <a:sysClr val="windowText" lastClr="000000">
                                <a:lumMod val="0"/>
                                <a:lumOff val="0"/>
                              </a:sysClr>
                            </a:solidFill>
                            <a:round/>
                            <a:headEnd/>
                            <a:tailEnd/>
                          </a:ln>
                          <a:effectLst/>
                          <a:extLs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3" name="Line 14"/>
                        <wps:cNvCnPr/>
                        <wps:spPr bwMode="auto">
                          <a:xfrm>
                            <a:off x="1075611" y="1058132"/>
                            <a:ext cx="0" cy="4872"/>
                          </a:xfrm>
                          <a:prstGeom prst="line">
                            <a:avLst/>
                          </a:prstGeom>
                          <a:noFill/>
                          <a:ln w="25400">
                            <a:solidFill>
                              <a:sysClr val="windowText" lastClr="000000">
                                <a:lumMod val="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AEBDE"/>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71470EC2" id="Group 10" o:spid="_x0000_s1026" style="position:absolute;margin-left:-24pt;margin-top:-8.25pt;width:63.4pt;height:38.35pt;z-index:251660288" coordorigin="10675,10581" coordsize="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">
                <v:oval id="Oval 11" o:spid="_x0000_s1027" style="position:absolute;left:10675;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wGssUA&#10;AADbAAAADwAAAGRycy9kb3ducmV2LnhtbESPQWvCQBCF7wX/wzKFXkrdWKHY6CoiiJKDtFbB45Ad&#10;k9DsbNhdNf5751DobYb35r1vZovetepKITaeDYyGGSji0tuGKwOHn/XbBFRMyBZbz2TgThEW88HT&#10;DHPrb/xN132qlIRwzNFAnVKXax3LmhzGoe+IRTv74DDJGiptA94k3LX6Pcs+tMOGpaHGjlY1lb/7&#10;izPgTxc+FJNN0Xwe1/5rtxwX4XVszMtzv5yCStSnf/Pf9dYKvtDLLzKAn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ayxQAAANsAAAAPAAAAAAAAAAAAAAAAAJgCAABkcnMv&#10;ZG93bnJldi54bWxQSwUGAAAAAAQABAD1AAAAigMAAAAA&#10;" fillcolor="black" stroked="f" strokecolor="black [0]" strokeweight="0" insetpen="t">
                  <v:shadow color="#eaebde"/>
                  <v:textbox inset="2.88pt,2.88pt,2.88pt,2.88pt"/>
                </v:oval>
                <v:oval id="Oval 12" o:spid="_x0000_s1028" style="position:absolute;left:10701;top:10598;width:16;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e3cAA&#10;AADbAAAADwAAAGRycy9kb3ducmV2LnhtbERPTWsCMRC9F/ofwhR6KZq1B6mrUUQQPKrVQm/jZtws&#10;JpNlM+r675tCobd5vM+ZLfrg1Y261EQ2MBoWoIiraBuuDRw+14MPUEmQLfrIZOBBCRbz56cZljbe&#10;eUe3vdQqh3Aq0YATaUutU+UoYBrGljhz59gFlAy7WtsO7zk8eP1eFGMdsOHc4LCllaPqsr8GA+OD&#10;bJw7fV+99bKabK39ejtOjHl96ZdTUEK9/Iv/3Bub54/g95d8g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ne3cAAAADbAAAADwAAAAAAAAAAAAAAAACYAgAAZHJzL2Rvd25y&#10;ZXYueG1sUEsFBgAAAAAEAAQA9QAAAIUDAAAAAA==&#10;" fillcolor="#999" stroked="f" strokecolor="black [0]" strokeweight="0" insetpen="t">
                  <v:shadow color="#eaebde"/>
                  <v:textbox inset="2.88pt,2.88pt,2.88pt,2.88pt"/>
                </v:oval>
                <v:oval id="Oval 13" o:spid="_x0000_s1029" style="position:absolute;left:10726;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OI8AA&#10;AADbAAAADwAAAGRycy9kb3ducmV2LnhtbERPS4vCMBC+C/sfwgh709SuyFKNRRaku3jyAau3oRnb&#10;YjMpTaz13xtB8DYf33MWaW9q0VHrKssKJuMIBHFudcWFgsN+PfoG4TyyxtoyKbiTg3T5MVhgou2N&#10;t9TtfCFCCLsEFZTeN4mULi/JoBvbhjhwZ9sa9AG2hdQt3kK4qWUcRTNpsOLQUGJDPyXll93VKPj/&#10;2pwi7IrYuGlvtkfK/rIDK/U57FdzEJ56/xa/3L86zI/h+Us4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OI8AAAADbAAAADwAAAAAAAAAAAAAAAACYAgAAZHJzL2Rvd25y&#10;ZXYueG1sUEsFBgAAAAAEAAQA9QAAAIUDAAAAAA==&#10;" strokeweight="1pt" insetpen="t">
                  <v:shadow color="#eaebde"/>
                  <v:textbox inset="2.88pt,2.88pt,2.88pt,2.88pt"/>
                </v:oval>
                <v:line id="Line 14" o:spid="_x0000_s1030" style="position:absolute;visibility:visible;mso-wrap-style:square" from="10756,10581" to="10756,10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BXMMAAADbAAAADwAAAGRycy9kb3ducmV2LnhtbERP32vCMBB+H/g/hBP2ZlOdjK0aRdyG&#10;Y2XK3Hw/mrMpNpfSZLXbX28Gwt7u4/t582Vva9FR6yvHCsZJCoK4cLriUsHX58voAYQPyBprx6Tg&#10;hzwsF4ObOWbanfmDun0oRQxhn6ECE0KTSekLQxZ94hriyB1dazFE2JZSt3iO4baWkzS9lxYrjg0G&#10;G1obKk77b6sgfzL5s91upl3++354c1g/7lYHpW6H/WoGIlAf/sVX96uO8+/g75d4gF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awVzDAAAA2wAAAA8AAAAAAAAAAAAA&#10;AAAAoQIAAGRycy9kb3ducmV2LnhtbFBLBQYAAAAABAAEAPkAAACRAwAAAAA=&#10;" strokeweight="2pt">
                  <v:shadow color="#eaebde"/>
                </v:line>
              </v:group>
            </w:pict>
          </mc:Fallback>
        </mc:AlternateContent>
      </w:r>
    </w:p>
    <w:p w:rsidR="00703478" w:rsidRDefault="00703478"/>
    <w:p w:rsidR="00703478" w:rsidRDefault="00703478"/>
    <w:p w:rsidR="00703478" w:rsidRDefault="00DF21C2">
      <w:r>
        <w:rPr>
          <w:noProof/>
          <w:szCs w:val="24"/>
        </w:rPr>
        <mc:AlternateContent>
          <mc:Choice Requires="wps">
            <w:drawing>
              <wp:anchor distT="36576" distB="36576" distL="36576" distR="36576" simplePos="0" relativeHeight="251661312" behindDoc="0" locked="0" layoutInCell="1" allowOverlap="1" wp14:anchorId="110EE5F4" wp14:editId="039883A8">
                <wp:simplePos x="0" y="0"/>
                <wp:positionH relativeFrom="column">
                  <wp:posOffset>-82550</wp:posOffset>
                </wp:positionH>
                <wp:positionV relativeFrom="paragraph">
                  <wp:posOffset>51435</wp:posOffset>
                </wp:positionV>
                <wp:extent cx="6096000" cy="6858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EE5F4" id="Text Box 15" o:spid="_x0000_s1027" type="#_x0000_t202" style="position:absolute;margin-left:-6.5pt;margin-top:4.05pt;width:480pt;height:5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" filled="f" stroked="f" strokecolor="black [0]" strokeweight="0" insetpen="t">
                <v:textbox inset="2.85pt,2.85pt,2.85pt,2.85pt">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v:textbox>
              </v:shape>
            </w:pict>
          </mc:Fallback>
        </mc:AlternateContent>
      </w:r>
    </w:p>
    <w:p w:rsidR="00703478" w:rsidRDefault="00703478"/>
    <w:p w:rsidR="00703478" w:rsidRDefault="00703478"/>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2337"/>
        <w:gridCol w:w="2338"/>
        <w:gridCol w:w="2338"/>
      </w:tblGrid>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NAME OF PROPOSED DEVELOPMENT</w:t>
            </w:r>
          </w:p>
        </w:tc>
        <w:sdt>
          <w:sdtPr>
            <w:rPr>
              <w:rFonts w:ascii="Century Gothic" w:hAnsi="Century Gothic" w:cs="Arial"/>
              <w:b/>
              <w:sz w:val="14"/>
            </w:rPr>
            <w:id w:val="-1223359701"/>
            <w:placeholder>
              <w:docPart w:val="6266A2EAD8EC416997657B9FD6B411A3"/>
            </w:placeholder>
          </w:sdtPr>
          <w:sdtEndPr/>
          <w:sdtContent>
            <w:tc>
              <w:tcPr>
                <w:tcW w:w="3750" w:type="pct"/>
                <w:gridSpan w:val="3"/>
                <w:shd w:val="clear" w:color="auto" w:fill="auto"/>
                <w:vAlign w:val="center"/>
              </w:tcPr>
              <w:p w:rsidR="00703478" w:rsidRPr="00703478" w:rsidRDefault="000F4FD7" w:rsidP="000F4FD7">
                <w:pPr>
                  <w:rPr>
                    <w:rFonts w:ascii="Century Gothic" w:hAnsi="Century Gothic" w:cs="Arial"/>
                    <w:b/>
                    <w:sz w:val="14"/>
                  </w:rPr>
                </w:pPr>
                <w:r>
                  <w:rPr>
                    <w:rFonts w:ascii="Century Gothic" w:hAnsi="Century Gothic" w:cs="Arial"/>
                    <w:b/>
                    <w:sz w:val="14"/>
                  </w:rPr>
                  <w:t>International Towers</w:t>
                </w:r>
                <w:r>
                  <w:rPr>
                    <w:rFonts w:ascii="Century Gothic" w:hAnsi="Century Gothic" w:cs="Arial"/>
                    <w:b/>
                    <w:sz w:val="14"/>
                  </w:rPr>
                  <w:tab/>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CITY</w:t>
            </w:r>
          </w:p>
        </w:tc>
        <w:sdt>
          <w:sdtPr>
            <w:rPr>
              <w:rFonts w:ascii="Century Gothic" w:hAnsi="Century Gothic" w:cs="Arial"/>
              <w:b/>
              <w:sz w:val="14"/>
            </w:rPr>
            <w:id w:val="-941213807"/>
            <w:placeholder>
              <w:docPart w:val="DF6575BFEB26467E9B3FD25D3ABAEEFA"/>
            </w:placeholder>
          </w:sdtPr>
          <w:sdtEndPr/>
          <w:sdtContent>
            <w:tc>
              <w:tcPr>
                <w:tcW w:w="1250" w:type="pct"/>
                <w:shd w:val="clear" w:color="auto" w:fill="auto"/>
                <w:vAlign w:val="center"/>
              </w:tcPr>
              <w:p w:rsidR="00703478" w:rsidRPr="00703478" w:rsidRDefault="000F4FD7" w:rsidP="000F4FD7">
                <w:pPr>
                  <w:rPr>
                    <w:rFonts w:ascii="Century Gothic" w:hAnsi="Century Gothic" w:cs="Arial"/>
                    <w:b/>
                    <w:sz w:val="14"/>
                  </w:rPr>
                </w:pPr>
                <w:r>
                  <w:rPr>
                    <w:rFonts w:ascii="Century Gothic" w:hAnsi="Century Gothic" w:cs="Arial"/>
                    <w:b/>
                    <w:sz w:val="14"/>
                  </w:rPr>
                  <w:t>Youngstown</w:t>
                </w:r>
              </w:p>
            </w:tc>
          </w:sdtContent>
        </w:sdt>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COUNTY</w:t>
            </w:r>
          </w:p>
        </w:tc>
        <w:sdt>
          <w:sdtPr>
            <w:rPr>
              <w:rFonts w:ascii="Century Gothic" w:hAnsi="Century Gothic" w:cs="Arial"/>
              <w:b/>
              <w:sz w:val="14"/>
            </w:rPr>
            <w:id w:val="325097500"/>
            <w:placeholder>
              <w:docPart w:val="A246D9900F974C2DB85EF0BBE6B6C3CF"/>
            </w:placeholder>
          </w:sdtPr>
          <w:sdtEndPr/>
          <w:sdtContent>
            <w:tc>
              <w:tcPr>
                <w:tcW w:w="1250" w:type="pct"/>
                <w:shd w:val="clear" w:color="auto" w:fill="auto"/>
                <w:vAlign w:val="center"/>
              </w:tcPr>
              <w:p w:rsidR="00703478" w:rsidRPr="00703478" w:rsidRDefault="000F4FD7" w:rsidP="000F4FD7">
                <w:pPr>
                  <w:rPr>
                    <w:rFonts w:ascii="Century Gothic" w:hAnsi="Century Gothic" w:cs="Arial"/>
                    <w:b/>
                    <w:sz w:val="14"/>
                  </w:rPr>
                </w:pPr>
                <w:r>
                  <w:rPr>
                    <w:rFonts w:ascii="Century Gothic" w:hAnsi="Century Gothic" w:cs="Arial"/>
                    <w:b/>
                    <w:sz w:val="14"/>
                  </w:rPr>
                  <w:t>Mahoning</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POPULATION</w:t>
            </w:r>
            <w:r>
              <w:rPr>
                <w:rFonts w:ascii="Century Gothic" w:hAnsi="Century Gothic" w:cs="Arial"/>
                <w:b/>
                <w:sz w:val="14"/>
              </w:rPr>
              <w:t xml:space="preserve"> TO BE SERVED</w:t>
            </w:r>
          </w:p>
        </w:tc>
        <w:sdt>
          <w:sdtPr>
            <w:rPr>
              <w:rFonts w:ascii="Arial" w:hAnsi="Arial" w:cs="Arial"/>
              <w:b/>
              <w:sz w:val="14"/>
              <w:szCs w:val="14"/>
            </w:rPr>
            <w:alias w:val="Choose an item"/>
            <w:tag w:val="Choose an item"/>
            <w:id w:val="-978303133"/>
            <w:placeholder>
              <w:docPart w:val="3E3A36440376405E9E3CE5D1E54E625F"/>
            </w:placeholder>
            <w:dropDownList>
              <w:listItem w:value="Families"/>
              <w:listItem w:displayText="Seniors" w:value="Seniors"/>
              <w:listItem w:displayText="Permanent Supportive Housing" w:value="Permanent Supportive Housing"/>
            </w:dropDownList>
          </w:sdtPr>
          <w:sdtEndPr/>
          <w:sdtContent>
            <w:tc>
              <w:tcPr>
                <w:tcW w:w="1250" w:type="pct"/>
                <w:shd w:val="clear" w:color="auto" w:fill="auto"/>
                <w:vAlign w:val="center"/>
              </w:tcPr>
              <w:p w:rsidR="00703478" w:rsidRPr="00703478" w:rsidRDefault="000F4FD7" w:rsidP="001F0CCE">
                <w:pPr>
                  <w:rPr>
                    <w:rFonts w:ascii="Arial" w:hAnsi="Arial" w:cs="Arial"/>
                    <w:b/>
                    <w:sz w:val="14"/>
                    <w:szCs w:val="14"/>
                  </w:rPr>
                </w:pPr>
                <w:r>
                  <w:rPr>
                    <w:rFonts w:ascii="Arial" w:hAnsi="Arial" w:cs="Arial"/>
                    <w:b/>
                    <w:sz w:val="14"/>
                    <w:szCs w:val="14"/>
                  </w:rPr>
                  <w:t>Seniors</w:t>
                </w:r>
              </w:p>
            </w:tc>
          </w:sdtContent>
        </w:sdt>
        <w:tc>
          <w:tcPr>
            <w:tcW w:w="1250" w:type="pct"/>
            <w:shd w:val="clear" w:color="auto" w:fill="auto"/>
            <w:vAlign w:val="center"/>
          </w:tcPr>
          <w:p w:rsidR="00703478" w:rsidRPr="00703478" w:rsidRDefault="0066509B" w:rsidP="001F0CCE">
            <w:pPr>
              <w:rPr>
                <w:rFonts w:ascii="Century Gothic" w:hAnsi="Century Gothic" w:cs="Arial"/>
                <w:b/>
                <w:sz w:val="14"/>
              </w:rPr>
            </w:pPr>
            <w:r>
              <w:rPr>
                <w:rFonts w:ascii="Century Gothic" w:hAnsi="Century Gothic" w:cs="Arial"/>
                <w:b/>
                <w:sz w:val="14"/>
              </w:rPr>
              <w:t>POLICY AREA</w:t>
            </w:r>
          </w:p>
        </w:tc>
        <w:sdt>
          <w:sdtPr>
            <w:rPr>
              <w:rFonts w:ascii="Arial" w:hAnsi="Arial" w:cs="Arial"/>
              <w:b/>
              <w:sz w:val="14"/>
              <w:szCs w:val="14"/>
            </w:rPr>
            <w:alias w:val="Choose an item"/>
            <w:tag w:val="Choose an item"/>
            <w:id w:val="-83683547"/>
            <w:placeholder>
              <w:docPart w:val="48FECE37F5274778B7B189C070F34174"/>
            </w:placeholder>
            <w:dropDownList>
              <w:listItem w:displayText="Choose an Item" w:value="Choose an Item"/>
              <w:listItem w:displayText="Senior Populations and Healthcare" w:value="Senior Populations and Healthcare"/>
              <w:listItem w:displayText="Family Populations and Opportunity" w:value="Family Populations and Opportunity"/>
              <w:listItem w:displayText="Creative Land Use Strategies" w:value="Creative Land Use Strategies"/>
              <w:listItem w:displayText="Creative Design" w:value="Creative Design"/>
            </w:dropDownList>
          </w:sdtPr>
          <w:sdtEndPr/>
          <w:sdtContent>
            <w:tc>
              <w:tcPr>
                <w:tcW w:w="1250" w:type="pct"/>
                <w:shd w:val="clear" w:color="auto" w:fill="auto"/>
                <w:vAlign w:val="center"/>
              </w:tcPr>
              <w:p w:rsidR="00703478" w:rsidRPr="00703478" w:rsidRDefault="000F4FD7" w:rsidP="001F0CCE">
                <w:pPr>
                  <w:rPr>
                    <w:rFonts w:ascii="Century Gothic" w:hAnsi="Century Gothic" w:cs="Arial"/>
                    <w:b/>
                    <w:sz w:val="14"/>
                  </w:rPr>
                </w:pPr>
                <w:r>
                  <w:rPr>
                    <w:rFonts w:ascii="Arial" w:hAnsi="Arial" w:cs="Arial"/>
                    <w:b/>
                    <w:sz w:val="14"/>
                    <w:szCs w:val="14"/>
                  </w:rPr>
                  <w:t>Creative Land Use Strategies</w:t>
                </w: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703478" w:rsidRPr="00703478" w:rsidTr="009E7157">
        <w:trPr>
          <w:trHeight w:val="864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lastRenderedPageBreak/>
              <w:t>PROJECT DESCRIPTION</w:t>
            </w:r>
          </w:p>
          <w:p w:rsidR="0066509B" w:rsidRDefault="0066509B" w:rsidP="002626D4">
            <w:pPr>
              <w:ind w:left="360"/>
              <w:rPr>
                <w:rFonts w:ascii="Century Gothic" w:hAnsi="Century Gothic" w:cs="Arial"/>
                <w:sz w:val="14"/>
              </w:rPr>
            </w:pPr>
          </w:p>
          <w:p w:rsidR="00703478" w:rsidRPr="00175421" w:rsidRDefault="00175421" w:rsidP="00797BBC">
            <w:pPr>
              <w:ind w:left="360"/>
              <w:rPr>
                <w:rFonts w:ascii="Century Gothic" w:hAnsi="Century Gothic" w:cs="Arial"/>
                <w:sz w:val="14"/>
              </w:rPr>
            </w:pPr>
            <w:r w:rsidRPr="00175421">
              <w:rPr>
                <w:rFonts w:ascii="Century Gothic" w:hAnsi="Century Gothic" w:cs="Arial"/>
                <w:sz w:val="14"/>
              </w:rPr>
              <w:t xml:space="preserve">Provide a brief description of the innovative concept or idea.  </w:t>
            </w:r>
            <w:r w:rsidR="002626D4">
              <w:rPr>
                <w:rFonts w:ascii="Century Gothic" w:hAnsi="Century Gothic" w:cs="Arial"/>
                <w:sz w:val="14"/>
              </w:rPr>
              <w:t xml:space="preserve">Include details on how the proposed innovation will be maintained through the </w:t>
            </w:r>
            <w:r w:rsidR="00797BBC">
              <w:rPr>
                <w:rFonts w:ascii="Century Gothic" w:hAnsi="Century Gothic" w:cs="Arial"/>
                <w:sz w:val="14"/>
              </w:rPr>
              <w:t>extended use</w:t>
            </w:r>
            <w:r w:rsidR="002626D4">
              <w:rPr>
                <w:rFonts w:ascii="Century Gothic" w:hAnsi="Century Gothic" w:cs="Arial"/>
                <w:sz w:val="14"/>
              </w:rPr>
              <w:t xml:space="preserve"> period.</w:t>
            </w:r>
          </w:p>
        </w:tc>
        <w:sdt>
          <w:sdtPr>
            <w:rPr>
              <w:rFonts w:ascii="Century Gothic" w:hAnsi="Century Gothic" w:cs="Arial"/>
              <w:b/>
              <w:sz w:val="14"/>
            </w:rPr>
            <w:id w:val="1679390105"/>
            <w:placeholder>
              <w:docPart w:val="79AE1C3BFDA04B6F98A50B89A76DEF44"/>
            </w:placeholder>
          </w:sdtPr>
          <w:sdtEndPr/>
          <w:sdtContent>
            <w:sdt>
              <w:sdtPr>
                <w:rPr>
                  <w:rFonts w:ascii="Century Gothic" w:hAnsi="Century Gothic" w:cs="Arial"/>
                  <w:b/>
                  <w:sz w:val="14"/>
                </w:rPr>
                <w:id w:val="-2066173886"/>
                <w:placeholder>
                  <w:docPart w:val="DECCCB14652F489D980D4ECEB26E51F5"/>
                </w:placeholder>
              </w:sdtPr>
              <w:sdtEndPr/>
              <w:sdtContent>
                <w:tc>
                  <w:tcPr>
                    <w:tcW w:w="3750" w:type="pct"/>
                    <w:shd w:val="clear" w:color="auto" w:fill="auto"/>
                    <w:vAlign w:val="center"/>
                  </w:tcPr>
                  <w:p w:rsidR="000F4FD7" w:rsidRPr="000F4FD7" w:rsidRDefault="000F4FD7" w:rsidP="000F4FD7">
                    <w:pPr>
                      <w:pStyle w:val="NoSpacing"/>
                      <w:rPr>
                        <w:rFonts w:ascii="Times New Roman" w:hAnsi="Times New Roman" w:cs="Times New Roman"/>
                        <w:sz w:val="16"/>
                        <w:szCs w:val="16"/>
                        <w:u w:val="single"/>
                      </w:rPr>
                    </w:pPr>
                  </w:p>
                  <w:p w:rsidR="000F4FD7" w:rsidRPr="002B70A8" w:rsidRDefault="000F4FD7" w:rsidP="000F4FD7">
                    <w:pPr>
                      <w:rPr>
                        <w:sz w:val="16"/>
                        <w:szCs w:val="16"/>
                      </w:rPr>
                    </w:pPr>
                    <w:r w:rsidRPr="002B70A8">
                      <w:rPr>
                        <w:sz w:val="16"/>
                        <w:szCs w:val="16"/>
                      </w:rPr>
                      <w:t xml:space="preserve">The Millennia Housing Companies (MHC) is proposing to comprehensively rehabilitate International Towers in Youngstown, Ohio to better serve its residents.  But in addition to repairs, system upgrades and code compliance, MHC is taking advantage of an opportunity to partner with the City of Youngstown to innovatively enhance the quality of life for the residents at International Towers as well as the downtown community. </w:t>
                    </w:r>
                  </w:p>
                  <w:p w:rsidR="000F4FD7" w:rsidRPr="002B70A8" w:rsidRDefault="000F4FD7" w:rsidP="000F4FD7">
                    <w:pPr>
                      <w:rPr>
                        <w:sz w:val="16"/>
                        <w:szCs w:val="16"/>
                      </w:rPr>
                    </w:pPr>
                    <w:r w:rsidRPr="002B70A8">
                      <w:rPr>
                        <w:sz w:val="16"/>
                        <w:szCs w:val="16"/>
                      </w:rPr>
                      <w:t>The property sits on the prominent southeast corner of Market and Boardman Streets, just a block west of Federal Plaza (see aerial image sheet A03).  In front of the 16-story tower is an underutilized open space along Market, and behind the tower is a City parking lot upon which international Towers residents are allowed 29 parking spaces (for the 173 apartm</w:t>
                    </w:r>
                    <w:r w:rsidR="007C70F1">
                      <w:rPr>
                        <w:sz w:val="16"/>
                        <w:szCs w:val="16"/>
                      </w:rPr>
                      <w:t>ent homes).  The</w:t>
                    </w:r>
                    <w:r w:rsidRPr="002B70A8">
                      <w:rPr>
                        <w:sz w:val="16"/>
                        <w:szCs w:val="16"/>
                      </w:rPr>
                      <w:t xml:space="preserve"> improvements propose to limit water run-off by creating several </w:t>
                    </w:r>
                    <w:proofErr w:type="spellStart"/>
                    <w:r w:rsidRPr="002B70A8">
                      <w:rPr>
                        <w:sz w:val="16"/>
                        <w:szCs w:val="16"/>
                      </w:rPr>
                      <w:t>bioretention</w:t>
                    </w:r>
                    <w:proofErr w:type="spellEnd"/>
                    <w:r w:rsidRPr="002B70A8">
                      <w:rPr>
                        <w:sz w:val="16"/>
                        <w:szCs w:val="16"/>
                      </w:rPr>
                      <w:t xml:space="preserve"> areas</w:t>
                    </w:r>
                    <w:r w:rsidR="007C70F1">
                      <w:rPr>
                        <w:sz w:val="16"/>
                        <w:szCs w:val="16"/>
                      </w:rPr>
                      <w:t xml:space="preserve"> around the property</w:t>
                    </w:r>
                    <w:r w:rsidRPr="002B70A8">
                      <w:rPr>
                        <w:sz w:val="16"/>
                        <w:szCs w:val="16"/>
                      </w:rPr>
                      <w:t>.  This is one of Youngtown’s priorities per</w:t>
                    </w:r>
                    <w:r w:rsidR="005C373C">
                      <w:rPr>
                        <w:sz w:val="16"/>
                        <w:szCs w:val="16"/>
                      </w:rPr>
                      <w:t xml:space="preserve"> their Citywide Strategy Report</w:t>
                    </w:r>
                    <w:r w:rsidRPr="002B70A8">
                      <w:rPr>
                        <w:i/>
                        <w:sz w:val="16"/>
                        <w:szCs w:val="16"/>
                      </w:rPr>
                      <w:t xml:space="preserve"> </w:t>
                    </w:r>
                    <w:r w:rsidRPr="002B70A8">
                      <w:rPr>
                        <w:sz w:val="16"/>
                        <w:szCs w:val="16"/>
                      </w:rPr>
                      <w:t xml:space="preserve">– to clean or manage </w:t>
                    </w:r>
                    <w:proofErr w:type="spellStart"/>
                    <w:r w:rsidRPr="002B70A8">
                      <w:rPr>
                        <w:sz w:val="16"/>
                        <w:szCs w:val="16"/>
                      </w:rPr>
                      <w:t>stormwater</w:t>
                    </w:r>
                    <w:proofErr w:type="spellEnd"/>
                    <w:r w:rsidRPr="002B70A8">
                      <w:rPr>
                        <w:sz w:val="16"/>
                        <w:szCs w:val="16"/>
                      </w:rPr>
                      <w:t xml:space="preserve"> and limit the amount of water that is flushed into the city’s storm sewers, whereby reducing negative impacts of erosion and pollutants.</w:t>
                    </w:r>
                  </w:p>
                  <w:p w:rsidR="000F4FD7" w:rsidRPr="002B70A8" w:rsidRDefault="000F4FD7" w:rsidP="000F4FD7">
                    <w:pPr>
                      <w:rPr>
                        <w:sz w:val="16"/>
                        <w:szCs w:val="16"/>
                      </w:rPr>
                    </w:pPr>
                    <w:r w:rsidRPr="002B70A8">
                      <w:rPr>
                        <w:sz w:val="16"/>
                        <w:szCs w:val="16"/>
                      </w:rPr>
                      <w:t xml:space="preserve">The plaza space along Market Street will aid in this </w:t>
                    </w:r>
                    <w:proofErr w:type="spellStart"/>
                    <w:r w:rsidRPr="002B70A8">
                      <w:rPr>
                        <w:sz w:val="16"/>
                        <w:szCs w:val="16"/>
                      </w:rPr>
                      <w:t>stormwater</w:t>
                    </w:r>
                    <w:proofErr w:type="spellEnd"/>
                    <w:r w:rsidRPr="002B70A8">
                      <w:rPr>
                        <w:sz w:val="16"/>
                        <w:szCs w:val="16"/>
                      </w:rPr>
                      <w:t xml:space="preserve"> management effort, by installing permeable pavers and </w:t>
                    </w:r>
                    <w:proofErr w:type="spellStart"/>
                    <w:r w:rsidRPr="002B70A8">
                      <w:rPr>
                        <w:sz w:val="16"/>
                        <w:szCs w:val="16"/>
                      </w:rPr>
                      <w:t>bioretention</w:t>
                    </w:r>
                    <w:proofErr w:type="spellEnd"/>
                    <w:r w:rsidRPr="002B70A8">
                      <w:rPr>
                        <w:sz w:val="16"/>
                        <w:szCs w:val="16"/>
                      </w:rPr>
                      <w:t xml:space="preserve"> cells.  These improvements will be a part of an overall re-thinking of the urban open space International Towers is fortunate to have, but has yet to take advantage of.  Market Street is the major east-west thoroughfare in Youngstown, linking the Youngstown State University region with the residential neighborhoods across the Mahoning River.  The Citywide Strategy includes adding a bike lane on the International Towers’ side of the street, and our proposal is to enhance this with a bicycle pull-off and parking area so people can stop and enjoy the plaza </w:t>
                    </w:r>
                    <w:r w:rsidR="005C373C">
                      <w:rPr>
                        <w:i/>
                        <w:sz w:val="16"/>
                        <w:szCs w:val="16"/>
                      </w:rPr>
                      <w:t>(see Attachment A</w:t>
                    </w:r>
                    <w:r w:rsidRPr="002B70A8">
                      <w:rPr>
                        <w:i/>
                        <w:sz w:val="16"/>
                        <w:szCs w:val="16"/>
                      </w:rPr>
                      <w:t>).</w:t>
                    </w:r>
                    <w:r w:rsidRPr="002B70A8">
                      <w:rPr>
                        <w:sz w:val="16"/>
                        <w:szCs w:val="16"/>
                      </w:rPr>
                      <w:t xml:space="preserve">  </w:t>
                    </w:r>
                  </w:p>
                  <w:p w:rsidR="000F4FD7" w:rsidRPr="002B70A8" w:rsidRDefault="000F4FD7" w:rsidP="000F4FD7">
                    <w:pPr>
                      <w:rPr>
                        <w:i/>
                        <w:sz w:val="16"/>
                        <w:szCs w:val="16"/>
                      </w:rPr>
                    </w:pPr>
                    <w:r w:rsidRPr="002B70A8">
                      <w:rPr>
                        <w:sz w:val="16"/>
                        <w:szCs w:val="16"/>
                      </w:rPr>
                      <w:t xml:space="preserve">The improvements to the streetscape are just a part of the connections we want to establish between International Towers and the urban environment.  The current residential space at street level is a cramped vestibule and elevator lobby with a hallway to the back entrance.  Proposed is a new entry feature that allows residents to gather by the plaza, and interior reconfigurations will allow them to better access the back entrance and parking.  The rear lot will not only provide </w:t>
                    </w:r>
                    <w:r>
                      <w:rPr>
                        <w:sz w:val="16"/>
                        <w:szCs w:val="16"/>
                      </w:rPr>
                      <w:t>for cars,</w:t>
                    </w:r>
                    <w:r w:rsidRPr="002B70A8">
                      <w:rPr>
                        <w:sz w:val="16"/>
                        <w:szCs w:val="16"/>
                      </w:rPr>
                      <w:t xml:space="preserve"> the vision is to use the </w:t>
                    </w:r>
                    <w:proofErr w:type="spellStart"/>
                    <w:r w:rsidRPr="002B70A8">
                      <w:rPr>
                        <w:sz w:val="16"/>
                        <w:szCs w:val="16"/>
                      </w:rPr>
                      <w:t>bioretention</w:t>
                    </w:r>
                    <w:proofErr w:type="spellEnd"/>
                    <w:r w:rsidRPr="002B70A8">
                      <w:rPr>
                        <w:sz w:val="16"/>
                        <w:szCs w:val="16"/>
                      </w:rPr>
                      <w:t xml:space="preserve"> cells to irrigate a new community gardens for residents to use, cultivate fresh food, and even sell it in the new Plaza, putting the “market” into Market Street.  This plan links directly with the Land Use strategy of “improving the pedestrian experience through a combination of infrastructure and aesthetic enhancements.”</w:t>
                    </w:r>
                    <w:r w:rsidR="005C373C">
                      <w:rPr>
                        <w:i/>
                        <w:sz w:val="16"/>
                        <w:szCs w:val="16"/>
                      </w:rPr>
                      <w:t xml:space="preserve"> (see Attachment B</w:t>
                    </w:r>
                    <w:r w:rsidRPr="002B70A8">
                      <w:rPr>
                        <w:i/>
                        <w:sz w:val="16"/>
                        <w:szCs w:val="16"/>
                      </w:rPr>
                      <w:t>)</w:t>
                    </w:r>
                  </w:p>
                  <w:p w:rsidR="000F4FD7" w:rsidRPr="002B70A8" w:rsidRDefault="000F4FD7" w:rsidP="000F4FD7">
                    <w:pPr>
                      <w:rPr>
                        <w:sz w:val="16"/>
                        <w:szCs w:val="16"/>
                      </w:rPr>
                    </w:pPr>
                    <w:r w:rsidRPr="002B70A8">
                      <w:rPr>
                        <w:sz w:val="16"/>
                        <w:szCs w:val="16"/>
                      </w:rPr>
                      <w:t>International Towers has the location and Millennia has the capabilities to set a new standard for how affordable housing is viewed by local communities.  By creatively implementing the Land Use strategies of Youngstown into the rehabilitation proposal, this project has the ability to connect residents with their neighbors and to benefit both in an innovative approach for everybody’s long term gain.</w:t>
                    </w:r>
                  </w:p>
                  <w:p w:rsidR="000F4FD7" w:rsidRPr="00081E35" w:rsidRDefault="000F4FD7" w:rsidP="000F4FD7">
                    <w:pPr>
                      <w:pStyle w:val="NoSpacing"/>
                      <w:rPr>
                        <w:rFonts w:ascii="Arial" w:hAnsi="Arial" w:cs="Arial"/>
                        <w:szCs w:val="24"/>
                      </w:rPr>
                    </w:pPr>
                  </w:p>
                  <w:p w:rsidR="00703478" w:rsidRPr="00703478" w:rsidRDefault="00703478" w:rsidP="00703478">
                    <w:pPr>
                      <w:rPr>
                        <w:rFonts w:ascii="Century Gothic" w:hAnsi="Century Gothic" w:cs="Arial"/>
                        <w:b/>
                        <w:sz w:val="14"/>
                      </w:rPr>
                    </w:pP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EB21E1" w:rsidRPr="00703478" w:rsidTr="007703E0">
        <w:trPr>
          <w:trHeight w:val="576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lastRenderedPageBreak/>
              <w:t>PARTNERSHIPS</w:t>
            </w:r>
          </w:p>
          <w:p w:rsidR="0066509B" w:rsidRDefault="0066509B" w:rsidP="00175421">
            <w:pPr>
              <w:ind w:left="360"/>
              <w:rPr>
                <w:rFonts w:ascii="Century Gothic" w:hAnsi="Century Gothic" w:cs="Arial"/>
                <w:sz w:val="14"/>
              </w:rPr>
            </w:pPr>
          </w:p>
          <w:p w:rsidR="00EB21E1" w:rsidRPr="00175421" w:rsidRDefault="00175421" w:rsidP="00175421">
            <w:pPr>
              <w:ind w:left="360"/>
              <w:rPr>
                <w:rFonts w:ascii="Century Gothic" w:hAnsi="Century Gothic" w:cs="Arial"/>
                <w:sz w:val="14"/>
              </w:rPr>
            </w:pPr>
            <w:r w:rsidRPr="00175421">
              <w:rPr>
                <w:rFonts w:ascii="Century Gothic" w:hAnsi="Century Gothic" w:cs="Arial"/>
                <w:sz w:val="14"/>
              </w:rPr>
              <w:t xml:space="preserve">Identify any partners that will be actively involved in implementing the proposed innovation.  </w:t>
            </w:r>
            <w:r w:rsidR="002626D4">
              <w:rPr>
                <w:rFonts w:ascii="Century Gothic" w:hAnsi="Century Gothic" w:cs="Arial"/>
                <w:sz w:val="14"/>
              </w:rPr>
              <w:t>Discuss the roles and responsibilities of each party.</w:t>
            </w:r>
          </w:p>
        </w:tc>
        <w:sdt>
          <w:sdtPr>
            <w:rPr>
              <w:rFonts w:ascii="Century Gothic" w:hAnsi="Century Gothic" w:cs="Arial"/>
              <w:b/>
              <w:sz w:val="14"/>
            </w:rPr>
            <w:id w:val="168770663"/>
            <w:placeholder>
              <w:docPart w:val="062678A8F72148B59D2799CF54AD2C08"/>
            </w:placeholder>
          </w:sdtPr>
          <w:sdtEndPr/>
          <w:sdtContent>
            <w:sdt>
              <w:sdtPr>
                <w:rPr>
                  <w:rFonts w:ascii="Century Gothic" w:hAnsi="Century Gothic" w:cs="Arial"/>
                  <w:b/>
                  <w:sz w:val="14"/>
                </w:rPr>
                <w:id w:val="-312256369"/>
                <w:placeholder>
                  <w:docPart w:val="0B82B82C64084F089A0BD0022EC4991A"/>
                </w:placeholder>
              </w:sdtPr>
              <w:sdtEndPr/>
              <w:sdtContent>
                <w:tc>
                  <w:tcPr>
                    <w:tcW w:w="3750" w:type="pct"/>
                    <w:shd w:val="clear" w:color="auto" w:fill="auto"/>
                    <w:vAlign w:val="center"/>
                  </w:tcPr>
                  <w:p w:rsidR="003739B3" w:rsidRPr="003739B3" w:rsidRDefault="003739B3" w:rsidP="003739B3">
                    <w:pPr>
                      <w:rPr>
                        <w:rFonts w:eastAsiaTheme="minorHAnsi"/>
                        <w:color w:val="1F497D"/>
                        <w:sz w:val="22"/>
                      </w:rPr>
                    </w:pPr>
                    <w:r w:rsidRPr="00F86150">
                      <w:rPr>
                        <w:sz w:val="20"/>
                      </w:rPr>
                      <w:t xml:space="preserve">The Millennia Companies will be partnering with the City of Youngstown to implement specific portions of their Neighborhood Revitalization Strategy.  Per the 2014 report issued by the Youngstown Neighborhood Development Corporation, this Strategy includes Action Steps for bicycle lanes, mitigating storm water runoff, and to target infrastructure improvements to neighborhood retail nodes to improve aesthetics and walkability (Action Steps 2.3, 2.11 and 4.4 respectively).  Millennia has been working with William </w:t>
                    </w:r>
                    <w:proofErr w:type="spellStart"/>
                    <w:r w:rsidRPr="00F86150">
                      <w:rPr>
                        <w:sz w:val="20"/>
                      </w:rPr>
                      <w:t>D’Avignon</w:t>
                    </w:r>
                    <w:proofErr w:type="spellEnd"/>
                    <w:r w:rsidRPr="00F86150">
                      <w:rPr>
                        <w:sz w:val="20"/>
                      </w:rPr>
                      <w:t xml:space="preserve"> over the past three years (he is the former assistant planning director and current CDA Director and Project Manager responsible for the Strategy), as well as the previous and current mayoral administration on how International Towers can align its proposed rehabilitation with Citywide efforts for community improvement.</w:t>
                    </w:r>
                  </w:p>
                  <w:p w:rsidR="003739B3" w:rsidRDefault="003739B3" w:rsidP="003739B3">
                    <w:pPr>
                      <w:rPr>
                        <w:color w:val="1F497D"/>
                      </w:rPr>
                    </w:pPr>
                  </w:p>
                  <w:p w:rsidR="00EB21E1" w:rsidRPr="00703478" w:rsidRDefault="00EB21E1" w:rsidP="00F75C1D">
                    <w:pPr>
                      <w:rPr>
                        <w:rFonts w:ascii="Century Gothic" w:hAnsi="Century Gothic" w:cs="Arial"/>
                        <w:b/>
                        <w:sz w:val="14"/>
                      </w:rPr>
                    </w:pP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EXPERIENCE &amp; CAPACITY</w:t>
            </w:r>
          </w:p>
          <w:p w:rsidR="0066509B" w:rsidRDefault="0066509B" w:rsidP="001F0CCE">
            <w:pPr>
              <w:ind w:left="360"/>
              <w:rPr>
                <w:rFonts w:ascii="Century Gothic" w:hAnsi="Century Gothic" w:cs="Arial"/>
                <w:sz w:val="14"/>
              </w:rPr>
            </w:pPr>
          </w:p>
          <w:p w:rsidR="002A7842" w:rsidRPr="00175421" w:rsidRDefault="002A7842" w:rsidP="001F0CCE">
            <w:pPr>
              <w:ind w:left="360"/>
              <w:rPr>
                <w:rFonts w:ascii="Century Gothic" w:hAnsi="Century Gothic" w:cs="Arial"/>
                <w:sz w:val="14"/>
              </w:rPr>
            </w:pPr>
            <w:r>
              <w:rPr>
                <w:rFonts w:ascii="Century Gothic" w:hAnsi="Century Gothic" w:cs="Arial"/>
                <w:sz w:val="14"/>
              </w:rPr>
              <w:t xml:space="preserve">Describe the experience and capacity of </w:t>
            </w:r>
            <w:r w:rsidR="002626D4">
              <w:rPr>
                <w:rFonts w:ascii="Century Gothic" w:hAnsi="Century Gothic" w:cs="Arial"/>
                <w:sz w:val="14"/>
              </w:rPr>
              <w:t xml:space="preserve">the owner/developer and </w:t>
            </w:r>
            <w:r>
              <w:rPr>
                <w:rFonts w:ascii="Century Gothic" w:hAnsi="Century Gothic" w:cs="Arial"/>
                <w:sz w:val="14"/>
              </w:rPr>
              <w:t>all partners to successfully implement the proposed innovation.</w:t>
            </w:r>
            <w:r w:rsidRPr="00175421">
              <w:rPr>
                <w:rFonts w:ascii="Century Gothic" w:hAnsi="Century Gothic" w:cs="Arial"/>
                <w:sz w:val="14"/>
              </w:rPr>
              <w:t xml:space="preserve">  </w:t>
            </w:r>
          </w:p>
        </w:tc>
        <w:sdt>
          <w:sdtPr>
            <w:rPr>
              <w:rFonts w:ascii="Century Gothic" w:hAnsi="Century Gothic" w:cs="Arial"/>
              <w:b/>
              <w:sz w:val="14"/>
            </w:rPr>
            <w:id w:val="1065687031"/>
            <w:placeholder>
              <w:docPart w:val="439D9FF5E84240E1B8C9030942396494"/>
            </w:placeholder>
          </w:sdtPr>
          <w:sdtEndPr/>
          <w:sdtContent>
            <w:tc>
              <w:tcPr>
                <w:tcW w:w="3750" w:type="pct"/>
                <w:shd w:val="clear" w:color="auto" w:fill="auto"/>
                <w:vAlign w:val="center"/>
              </w:tcPr>
              <w:p w:rsidR="003739B3" w:rsidRDefault="003739B3" w:rsidP="003739B3">
                <w:pPr>
                  <w:rPr>
                    <w:sz w:val="18"/>
                    <w:szCs w:val="18"/>
                  </w:rPr>
                </w:pPr>
                <w:r w:rsidRPr="00F86150">
                  <w:rPr>
                    <w:sz w:val="20"/>
                  </w:rPr>
                  <w:t xml:space="preserve"> </w:t>
                </w:r>
              </w:p>
              <w:p w:rsidR="003739B3" w:rsidRPr="00F86150" w:rsidRDefault="003739B3" w:rsidP="003739B3">
                <w:pPr>
                  <w:rPr>
                    <w:rFonts w:ascii="Calibri" w:hAnsi="Calibri"/>
                    <w:sz w:val="18"/>
                    <w:szCs w:val="18"/>
                  </w:rPr>
                </w:pPr>
                <w:r w:rsidRPr="00F86150">
                  <w:rPr>
                    <w:sz w:val="18"/>
                    <w:szCs w:val="18"/>
                  </w:rPr>
                  <w:t xml:space="preserve">Millennia has built new and improved existing properties over the past ten years that implemented water-saving, urban enhancement and community garden strategies.  </w:t>
                </w:r>
              </w:p>
              <w:p w:rsidR="003739B3" w:rsidRPr="00F86150" w:rsidRDefault="003739B3" w:rsidP="003739B3">
                <w:pPr>
                  <w:rPr>
                    <w:sz w:val="18"/>
                    <w:szCs w:val="18"/>
                  </w:rPr>
                </w:pPr>
                <w:r w:rsidRPr="00F86150">
                  <w:rPr>
                    <w:sz w:val="18"/>
                    <w:szCs w:val="18"/>
                  </w:rPr>
                  <w:t xml:space="preserve">In 2006 Millennia developed Port Clinton Pointe, a new townhouse community using OHFA LIHTC funding, that included several water retention improvements, and worked with local authorities to come up with ways to reduce storm water runoff.  </w:t>
                </w:r>
              </w:p>
              <w:p w:rsidR="003739B3" w:rsidRDefault="003739B3" w:rsidP="003739B3">
                <w:pPr>
                  <w:rPr>
                    <w:sz w:val="18"/>
                    <w:szCs w:val="18"/>
                  </w:rPr>
                </w:pPr>
                <w:r w:rsidRPr="00F86150">
                  <w:rPr>
                    <w:sz w:val="18"/>
                    <w:szCs w:val="18"/>
                  </w:rPr>
                  <w:t>In 2009, Millennia set a new standard for site improvements with Evergreen Estates in The Plains, Ohio.  Under-utilized open space was first investigated for possible Native American relics in partnership with the State Historic Preservation Office, then improved per their standards with walking/biking paths that included activity stations, seating areas and amenities for this family property.</w:t>
                </w:r>
              </w:p>
              <w:p w:rsidR="003739B3" w:rsidRPr="00F86150" w:rsidRDefault="003739B3" w:rsidP="003739B3">
                <w:pPr>
                  <w:rPr>
                    <w:sz w:val="18"/>
                    <w:szCs w:val="18"/>
                  </w:rPr>
                </w:pPr>
                <w:bookmarkStart w:id="0" w:name="_GoBack"/>
                <w:bookmarkEnd w:id="0"/>
              </w:p>
              <w:p w:rsidR="003739B3" w:rsidRPr="00F86150" w:rsidRDefault="003739B3" w:rsidP="003739B3">
                <w:pPr>
                  <w:rPr>
                    <w:sz w:val="18"/>
                    <w:szCs w:val="18"/>
                  </w:rPr>
                </w:pPr>
                <w:r w:rsidRPr="00F86150">
                  <w:rPr>
                    <w:sz w:val="18"/>
                    <w:szCs w:val="18"/>
                  </w:rPr>
                  <w:t>In 2013 Millennia built on the experience at Evergreen Estates to transform a forgotten portion of the Morning Star Tower site in the Glenville neighborhood of Cleveland into a tremendous outdoor amenity for seniors, including community gardens, bio-swales, native species landscaping, activity paths and energy efficient lighting.</w:t>
                </w:r>
              </w:p>
              <w:p w:rsidR="003739B3" w:rsidRPr="00F86150" w:rsidRDefault="003739B3" w:rsidP="003739B3">
                <w:pPr>
                  <w:rPr>
                    <w:sz w:val="18"/>
                    <w:szCs w:val="18"/>
                  </w:rPr>
                </w:pPr>
                <w:r w:rsidRPr="00F86150">
                  <w:rPr>
                    <w:sz w:val="18"/>
                    <w:szCs w:val="18"/>
                  </w:rPr>
                  <w:t>Millennia’s capacity (including its sister company, American Preservation Builders) is evidenced in these developments, where the most cost-efficient strategies are used so that funds are leveraged for significant site improvements.  Through this experience, a project like International Towers is realistic and very achievable for the most benefit for its residents and its community.</w:t>
                </w:r>
              </w:p>
              <w:p w:rsidR="002A7842" w:rsidRPr="00703478" w:rsidRDefault="002A7842" w:rsidP="00F75C1D">
                <w:pPr>
                  <w:rPr>
                    <w:rFonts w:ascii="Century Gothic" w:hAnsi="Century Gothic" w:cs="Arial"/>
                    <w:b/>
                    <w:sz w:val="14"/>
                  </w:rPr>
                </w:pPr>
              </w:p>
            </w:tc>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LEVERAGE</w:t>
            </w:r>
          </w:p>
          <w:p w:rsidR="0066509B" w:rsidRDefault="0066509B" w:rsidP="009E7157">
            <w:pPr>
              <w:ind w:left="360"/>
              <w:rPr>
                <w:rFonts w:ascii="Century Gothic" w:hAnsi="Century Gothic" w:cs="Arial"/>
                <w:sz w:val="14"/>
              </w:rPr>
            </w:pPr>
          </w:p>
          <w:p w:rsidR="002A7842" w:rsidRPr="00175421" w:rsidRDefault="002A7842" w:rsidP="009E7157">
            <w:pPr>
              <w:ind w:left="360"/>
              <w:rPr>
                <w:rFonts w:ascii="Century Gothic" w:hAnsi="Century Gothic" w:cs="Arial"/>
                <w:sz w:val="14"/>
              </w:rPr>
            </w:pPr>
            <w:r>
              <w:rPr>
                <w:rFonts w:ascii="Century Gothic" w:hAnsi="Century Gothic" w:cs="Arial"/>
                <w:sz w:val="14"/>
              </w:rPr>
              <w:t xml:space="preserve">Identify the amount and source of any funds or resources that have been committed to the proposed innovation.  </w:t>
            </w:r>
          </w:p>
        </w:tc>
        <w:sdt>
          <w:sdtPr>
            <w:rPr>
              <w:rFonts w:ascii="Century Gothic" w:hAnsi="Century Gothic" w:cs="Arial"/>
              <w:b/>
              <w:sz w:val="14"/>
            </w:rPr>
            <w:id w:val="-1013384434"/>
            <w:placeholder>
              <w:docPart w:val="2A1BD908D5BA49B1B0C16EBAD21ADBEF"/>
            </w:placeholder>
          </w:sdtPr>
          <w:sdtEndPr/>
          <w:sdtContent>
            <w:sdt>
              <w:sdtPr>
                <w:rPr>
                  <w:rFonts w:ascii="Century Gothic" w:hAnsi="Century Gothic" w:cs="Arial"/>
                  <w:b/>
                  <w:sz w:val="14"/>
                </w:rPr>
                <w:id w:val="-79374937"/>
                <w:placeholder>
                  <w:docPart w:val="80C0575F04A94BA09C84C488FECFDB26"/>
                </w:placeholder>
              </w:sdtPr>
              <w:sdtEndPr/>
              <w:sdtContent>
                <w:tc>
                  <w:tcPr>
                    <w:tcW w:w="3750" w:type="pct"/>
                    <w:shd w:val="clear" w:color="auto" w:fill="auto"/>
                    <w:vAlign w:val="center"/>
                  </w:tcPr>
                  <w:p w:rsidR="003739B3" w:rsidRDefault="005D6788" w:rsidP="005D6788">
                    <w:pPr>
                      <w:rPr>
                        <w:rFonts w:ascii="Century Gothic" w:hAnsi="Century Gothic" w:cs="Arial"/>
                        <w:b/>
                        <w:sz w:val="14"/>
                      </w:rPr>
                    </w:pPr>
                    <w:proofErr w:type="spellStart"/>
                    <w:r>
                      <w:rPr>
                        <w:rFonts w:ascii="Century Gothic" w:hAnsi="Century Gothic" w:cs="Arial"/>
                        <w:b/>
                        <w:sz w:val="14"/>
                      </w:rPr>
                      <w:t>Biorentention</w:t>
                    </w:r>
                    <w:proofErr w:type="spellEnd"/>
                    <w:r>
                      <w:rPr>
                        <w:rFonts w:ascii="Century Gothic" w:hAnsi="Century Gothic" w:cs="Arial"/>
                        <w:b/>
                        <w:sz w:val="14"/>
                      </w:rPr>
                      <w:t xml:space="preserve"> – water retention system $4</w:t>
                    </w:r>
                    <w:r w:rsidR="007C70F1">
                      <w:rPr>
                        <w:rFonts w:ascii="Century Gothic" w:hAnsi="Century Gothic" w:cs="Arial"/>
                        <w:b/>
                        <w:sz w:val="14"/>
                      </w:rPr>
                      <w:t>,</w:t>
                    </w:r>
                    <w:r>
                      <w:rPr>
                        <w:rFonts w:ascii="Century Gothic" w:hAnsi="Century Gothic" w:cs="Arial"/>
                        <w:b/>
                        <w:sz w:val="14"/>
                      </w:rPr>
                      <w:t>750</w:t>
                    </w:r>
                    <w:r>
                      <w:rPr>
                        <w:rFonts w:ascii="Century Gothic" w:hAnsi="Century Gothic" w:cs="Arial"/>
                        <w:b/>
                        <w:sz w:val="14"/>
                      </w:rPr>
                      <w:br/>
                      <w:t>Community Gardens – raised community gardens $10</w:t>
                    </w:r>
                    <w:r w:rsidR="007C70F1">
                      <w:rPr>
                        <w:rFonts w:ascii="Century Gothic" w:hAnsi="Century Gothic" w:cs="Arial"/>
                        <w:b/>
                        <w:sz w:val="14"/>
                      </w:rPr>
                      <w:t>,</w:t>
                    </w:r>
                    <w:r>
                      <w:rPr>
                        <w:rFonts w:ascii="Century Gothic" w:hAnsi="Century Gothic" w:cs="Arial"/>
                        <w:b/>
                        <w:sz w:val="14"/>
                      </w:rPr>
                      <w:t>000</w:t>
                    </w:r>
                    <w:r w:rsidR="007C70F1">
                      <w:rPr>
                        <w:rFonts w:ascii="Century Gothic" w:hAnsi="Century Gothic" w:cs="Arial"/>
                        <w:b/>
                        <w:sz w:val="14"/>
                      </w:rPr>
                      <w:br/>
                    </w:r>
                    <w:r w:rsidR="007C70F1">
                      <w:rPr>
                        <w:rFonts w:ascii="Century Gothic" w:hAnsi="Century Gothic" w:cs="Arial"/>
                        <w:b/>
                        <w:sz w:val="14"/>
                      </w:rPr>
                      <w:br/>
                      <w:t xml:space="preserve">Millennia Housing will construct the gardens, implement the water </w:t>
                    </w:r>
                    <w:proofErr w:type="spellStart"/>
                    <w:r w:rsidR="007C70F1">
                      <w:rPr>
                        <w:rFonts w:ascii="Century Gothic" w:hAnsi="Century Gothic" w:cs="Arial"/>
                        <w:b/>
                        <w:sz w:val="14"/>
                      </w:rPr>
                      <w:t>renention</w:t>
                    </w:r>
                    <w:proofErr w:type="spellEnd"/>
                    <w:r w:rsidR="007C70F1">
                      <w:rPr>
                        <w:rFonts w:ascii="Century Gothic" w:hAnsi="Century Gothic" w:cs="Arial"/>
                        <w:b/>
                        <w:sz w:val="14"/>
                      </w:rPr>
                      <w:t xml:space="preserve"> systems, and create a market in the front plaza as part of the rehabilitation scope of work. </w:t>
                    </w:r>
                  </w:p>
                  <w:p w:rsidR="003739B3" w:rsidRDefault="003739B3" w:rsidP="005D6788">
                    <w:pPr>
                      <w:rPr>
                        <w:rFonts w:ascii="Century Gothic" w:hAnsi="Century Gothic" w:cs="Arial"/>
                        <w:b/>
                        <w:sz w:val="14"/>
                      </w:rPr>
                    </w:pPr>
                  </w:p>
                  <w:p w:rsidR="003739B3" w:rsidRDefault="003739B3" w:rsidP="005D6788">
                    <w:pPr>
                      <w:rPr>
                        <w:rFonts w:ascii="Century Gothic" w:hAnsi="Century Gothic" w:cs="Arial"/>
                        <w:b/>
                        <w:sz w:val="14"/>
                      </w:rPr>
                    </w:pPr>
                    <w:r>
                      <w:rPr>
                        <w:rFonts w:ascii="Century Gothic" w:hAnsi="Century Gothic" w:cs="Arial"/>
                        <w:b/>
                        <w:sz w:val="14"/>
                      </w:rPr>
                      <w:t>$26,000 Plaza design</w:t>
                    </w:r>
                  </w:p>
                  <w:p w:rsidR="003739B3" w:rsidRDefault="003739B3" w:rsidP="005D6788">
                    <w:pPr>
                      <w:rPr>
                        <w:rFonts w:ascii="Century Gothic" w:hAnsi="Century Gothic" w:cs="Arial"/>
                        <w:b/>
                        <w:sz w:val="14"/>
                      </w:rPr>
                    </w:pPr>
                    <w:r>
                      <w:rPr>
                        <w:rFonts w:ascii="Century Gothic" w:hAnsi="Century Gothic" w:cs="Arial"/>
                        <w:b/>
                        <w:sz w:val="14"/>
                      </w:rPr>
                      <w:t xml:space="preserve">$57,340 parking area improvements, including drainage system linkage to </w:t>
                    </w:r>
                    <w:proofErr w:type="spellStart"/>
                    <w:r>
                      <w:rPr>
                        <w:rFonts w:ascii="Century Gothic" w:hAnsi="Century Gothic" w:cs="Arial"/>
                        <w:b/>
                        <w:sz w:val="14"/>
                      </w:rPr>
                      <w:t>bioretention</w:t>
                    </w:r>
                    <w:proofErr w:type="spellEnd"/>
                  </w:p>
                  <w:p w:rsidR="003739B3" w:rsidRDefault="003739B3" w:rsidP="005D6788">
                    <w:pPr>
                      <w:rPr>
                        <w:rFonts w:ascii="Century Gothic" w:hAnsi="Century Gothic" w:cs="Arial"/>
                        <w:b/>
                        <w:sz w:val="14"/>
                      </w:rPr>
                    </w:pPr>
                    <w:r>
                      <w:rPr>
                        <w:rFonts w:ascii="Century Gothic" w:hAnsi="Century Gothic" w:cs="Arial"/>
                        <w:b/>
                        <w:sz w:val="14"/>
                      </w:rPr>
                      <w:t>$11,300 for bike shelter and site furnishing</w:t>
                    </w:r>
                  </w:p>
                  <w:p w:rsidR="003739B3" w:rsidRDefault="003739B3" w:rsidP="005D6788">
                    <w:pPr>
                      <w:rPr>
                        <w:rFonts w:ascii="Century Gothic" w:hAnsi="Century Gothic" w:cs="Arial"/>
                        <w:b/>
                        <w:sz w:val="14"/>
                      </w:rPr>
                    </w:pPr>
                  </w:p>
                  <w:p w:rsidR="003739B3" w:rsidRDefault="003739B3" w:rsidP="005D6788">
                    <w:pPr>
                      <w:rPr>
                        <w:rFonts w:ascii="Century Gothic" w:hAnsi="Century Gothic" w:cs="Arial"/>
                        <w:b/>
                        <w:sz w:val="14"/>
                      </w:rPr>
                    </w:pPr>
                    <w:r>
                      <w:rPr>
                        <w:rFonts w:ascii="Century Gothic" w:hAnsi="Century Gothic" w:cs="Arial"/>
                        <w:b/>
                        <w:sz w:val="14"/>
                      </w:rPr>
                      <w:t xml:space="preserve">Note that there are no funds from the City of Youngstown for these improvements, we have committed to coordination of our improvements with City Strategies on </w:t>
                    </w:r>
                    <w:proofErr w:type="spellStart"/>
                    <w:r>
                      <w:rPr>
                        <w:rFonts w:ascii="Century Gothic" w:hAnsi="Century Gothic" w:cs="Arial"/>
                        <w:b/>
                        <w:sz w:val="14"/>
                      </w:rPr>
                      <w:t>Internation</w:t>
                    </w:r>
                    <w:proofErr w:type="spellEnd"/>
                    <w:r>
                      <w:rPr>
                        <w:rFonts w:ascii="Century Gothic" w:hAnsi="Century Gothic" w:cs="Arial"/>
                        <w:b/>
                        <w:sz w:val="14"/>
                      </w:rPr>
                      <w:t xml:space="preserve"> Towers (IT) property, to the benefit of the downtown community, which in turn benefits IT </w:t>
                    </w:r>
                    <w:proofErr w:type="spellStart"/>
                    <w:r>
                      <w:rPr>
                        <w:rFonts w:ascii="Century Gothic" w:hAnsi="Century Gothic" w:cs="Arial"/>
                        <w:b/>
                        <w:sz w:val="14"/>
                      </w:rPr>
                      <w:t>resdents</w:t>
                    </w:r>
                    <w:proofErr w:type="spellEnd"/>
                    <w:r>
                      <w:rPr>
                        <w:rFonts w:ascii="Century Gothic" w:hAnsi="Century Gothic" w:cs="Arial"/>
                        <w:b/>
                        <w:sz w:val="14"/>
                      </w:rPr>
                      <w:t>.</w:t>
                    </w:r>
                  </w:p>
                  <w:p w:rsidR="003739B3" w:rsidRDefault="003739B3" w:rsidP="005D6788">
                    <w:pPr>
                      <w:rPr>
                        <w:rFonts w:ascii="Century Gothic" w:hAnsi="Century Gothic" w:cs="Arial"/>
                        <w:b/>
                        <w:sz w:val="14"/>
                      </w:rPr>
                    </w:pPr>
                  </w:p>
                  <w:p w:rsidR="003739B3" w:rsidRDefault="003739B3" w:rsidP="005D6788">
                    <w:pPr>
                      <w:rPr>
                        <w:rFonts w:ascii="Century Gothic" w:hAnsi="Century Gothic" w:cs="Arial"/>
                        <w:b/>
                        <w:sz w:val="14"/>
                      </w:rPr>
                    </w:pPr>
                  </w:p>
                  <w:p w:rsidR="002A7842" w:rsidRPr="00703478" w:rsidRDefault="002A7842" w:rsidP="005D6788">
                    <w:pPr>
                      <w:rPr>
                        <w:rFonts w:ascii="Century Gothic" w:hAnsi="Century Gothic" w:cs="Arial"/>
                        <w:b/>
                        <w:sz w:val="14"/>
                      </w:rPr>
                    </w:pP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EXPECTED OUTCOMES</w:t>
            </w:r>
          </w:p>
          <w:p w:rsidR="0066509B" w:rsidRDefault="0066509B" w:rsidP="002A7842">
            <w:pPr>
              <w:ind w:left="360"/>
              <w:rPr>
                <w:rFonts w:ascii="Century Gothic" w:hAnsi="Century Gothic" w:cs="Arial"/>
                <w:sz w:val="14"/>
              </w:rPr>
            </w:pPr>
          </w:p>
          <w:p w:rsidR="002A7842" w:rsidRPr="00175421" w:rsidRDefault="002A7842" w:rsidP="002A7842">
            <w:pPr>
              <w:ind w:left="360"/>
              <w:rPr>
                <w:rFonts w:ascii="Century Gothic" w:hAnsi="Century Gothic" w:cs="Arial"/>
                <w:sz w:val="14"/>
              </w:rPr>
            </w:pPr>
            <w:r>
              <w:rPr>
                <w:rFonts w:ascii="Century Gothic" w:hAnsi="Century Gothic" w:cs="Arial"/>
                <w:sz w:val="14"/>
              </w:rPr>
              <w:t xml:space="preserve">Identify the projected outcomes of the proposed innovation.  Indicate whether outcomes are quantifiable and how they will be measured.  </w:t>
            </w:r>
          </w:p>
        </w:tc>
        <w:sdt>
          <w:sdtPr>
            <w:rPr>
              <w:rFonts w:ascii="Century Gothic" w:hAnsi="Century Gothic" w:cs="Arial"/>
              <w:b/>
              <w:sz w:val="14"/>
            </w:rPr>
            <w:id w:val="542172230"/>
            <w:placeholder>
              <w:docPart w:val="AE65A451E0BD4EEC8382FA871630DF76"/>
            </w:placeholder>
          </w:sdtPr>
          <w:sdtEndPr/>
          <w:sdtContent>
            <w:sdt>
              <w:sdtPr>
                <w:rPr>
                  <w:rFonts w:ascii="Century Gothic" w:hAnsi="Century Gothic" w:cs="Arial"/>
                  <w:b/>
                  <w:sz w:val="14"/>
                </w:rPr>
                <w:id w:val="-288666431"/>
                <w:placeholder>
                  <w:docPart w:val="7AE90F555A96423D88216E24F5CBCFD9"/>
                </w:placeholder>
              </w:sdtPr>
              <w:sdtEndPr/>
              <w:sdtContent>
                <w:tc>
                  <w:tcPr>
                    <w:tcW w:w="3750" w:type="pct"/>
                    <w:shd w:val="clear" w:color="auto" w:fill="auto"/>
                    <w:vAlign w:val="center"/>
                  </w:tcPr>
                  <w:p w:rsidR="003739B3" w:rsidRPr="00F86150" w:rsidRDefault="003739B3" w:rsidP="003739B3">
                    <w:pPr>
                      <w:rPr>
                        <w:rFonts w:ascii="Calibri" w:hAnsi="Calibri"/>
                        <w:sz w:val="18"/>
                        <w:szCs w:val="18"/>
                      </w:rPr>
                    </w:pPr>
                    <w:r w:rsidRPr="00F86150">
                      <w:rPr>
                        <w:sz w:val="18"/>
                        <w:szCs w:val="18"/>
                      </w:rPr>
                      <w:t xml:space="preserve">The expected outcome is to bring </w:t>
                    </w:r>
                    <w:proofErr w:type="gramStart"/>
                    <w:r w:rsidRPr="00F86150">
                      <w:rPr>
                        <w:sz w:val="18"/>
                        <w:szCs w:val="18"/>
                      </w:rPr>
                      <w:t>International Towers</w:t>
                    </w:r>
                    <w:proofErr w:type="gramEnd"/>
                    <w:r w:rsidRPr="00F86150">
                      <w:rPr>
                        <w:sz w:val="18"/>
                        <w:szCs w:val="18"/>
                      </w:rPr>
                      <w:t xml:space="preserve"> residents into the fold of the downtown community.  Improvements are happening in Youngstown, thanks to the hard work of local officials to development a guideline for how to maximize their given environment.  International Towers (IT) has inherent qualities that can take the lead in implementing several City strategies, but the opportunity is for residents at the property to be a part of this implementation.  With this comes the pride of this accomplishment, and the interaction with their community in meaningful ways.  The addition of bike lanes are a benefit for all cyclists downtown, and having it on your doorstep is a significant benefit for IT residents, since it promotes a healthy lifestyle and neighborhood interaction.  The improved plaza will have the only bike lane drop-off and shelter in Youngstown, and this shelter can also act as a stand for the sale or donation of produce grown in the IT community gardens.  The </w:t>
                    </w:r>
                    <w:proofErr w:type="spellStart"/>
                    <w:r w:rsidRPr="00F86150">
                      <w:rPr>
                        <w:sz w:val="18"/>
                        <w:szCs w:val="18"/>
                      </w:rPr>
                      <w:t>bioretention</w:t>
                    </w:r>
                    <w:proofErr w:type="spellEnd"/>
                    <w:r w:rsidRPr="00F86150">
                      <w:rPr>
                        <w:sz w:val="18"/>
                        <w:szCs w:val="18"/>
                      </w:rPr>
                      <w:t xml:space="preserve"> system in the new parking area and plaza re-directs storm water from the sewers to a much more beneficial use - the community gardens.  So this full-circle and innovative approach to living and using an affordable housing property is what Millennia is proposing, and it is one that can be duplicated in just about any environment.</w:t>
                    </w:r>
                  </w:p>
                  <w:p w:rsidR="002A7842" w:rsidRPr="00703478" w:rsidRDefault="002A7842" w:rsidP="005C373C">
                    <w:pPr>
                      <w:rPr>
                        <w:rFonts w:ascii="Century Gothic" w:hAnsi="Century Gothic" w:cs="Arial"/>
                        <w:b/>
                        <w:sz w:val="14"/>
                      </w:rPr>
                    </w:pPr>
                  </w:p>
                </w:tc>
              </w:sdtContent>
            </w:sdt>
          </w:sdtContent>
        </w:sdt>
      </w:tr>
    </w:tbl>
    <w:p w:rsidR="002A7842" w:rsidRDefault="002A7842"/>
    <w:sectPr w:rsidR="002A7842" w:rsidSect="00703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tique Oliv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F3979"/>
    <w:multiLevelType w:val="hybridMultilevel"/>
    <w:tmpl w:val="729A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E03CD2"/>
    <w:multiLevelType w:val="hybridMultilevel"/>
    <w:tmpl w:val="F95A8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forms" w:enforcement="1" w:cryptProviderType="rsaFull" w:cryptAlgorithmClass="hash" w:cryptAlgorithmType="typeAny" w:cryptAlgorithmSid="4" w:cryptSpinCount="100000" w:hash="AmOzglFh66d4QniwG1TjcjRmq6I=" w:salt="rZPhcnB5NHwyyhzW3YCMa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78"/>
    <w:rsid w:val="000877D5"/>
    <w:rsid w:val="000F4FD7"/>
    <w:rsid w:val="001250D9"/>
    <w:rsid w:val="00175421"/>
    <w:rsid w:val="002626D4"/>
    <w:rsid w:val="002A7842"/>
    <w:rsid w:val="002E14B2"/>
    <w:rsid w:val="002E5930"/>
    <w:rsid w:val="003739B3"/>
    <w:rsid w:val="003D031F"/>
    <w:rsid w:val="00441B79"/>
    <w:rsid w:val="004F4824"/>
    <w:rsid w:val="005A4CDD"/>
    <w:rsid w:val="005C373C"/>
    <w:rsid w:val="005D6788"/>
    <w:rsid w:val="005D7058"/>
    <w:rsid w:val="0066509B"/>
    <w:rsid w:val="006652BA"/>
    <w:rsid w:val="00703478"/>
    <w:rsid w:val="00762A51"/>
    <w:rsid w:val="007703E0"/>
    <w:rsid w:val="00787CFC"/>
    <w:rsid w:val="007967CE"/>
    <w:rsid w:val="00797BBC"/>
    <w:rsid w:val="007C70F1"/>
    <w:rsid w:val="00996805"/>
    <w:rsid w:val="009E7157"/>
    <w:rsid w:val="00BB41F1"/>
    <w:rsid w:val="00C92E72"/>
    <w:rsid w:val="00C96865"/>
    <w:rsid w:val="00DF21C2"/>
    <w:rsid w:val="00E51B51"/>
    <w:rsid w:val="00EB21E1"/>
    <w:rsid w:val="00F058A1"/>
    <w:rsid w:val="00F75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4E726-7364-4A1F-9B38-D6EF1CB9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28856">
      <w:bodyDiv w:val="1"/>
      <w:marLeft w:val="0"/>
      <w:marRight w:val="0"/>
      <w:marTop w:val="0"/>
      <w:marBottom w:val="0"/>
      <w:divBdr>
        <w:top w:val="none" w:sz="0" w:space="0" w:color="auto"/>
        <w:left w:val="none" w:sz="0" w:space="0" w:color="auto"/>
        <w:bottom w:val="none" w:sz="0" w:space="0" w:color="auto"/>
        <w:right w:val="none" w:sz="0" w:space="0" w:color="auto"/>
      </w:divBdr>
    </w:div>
    <w:div w:id="1081680046">
      <w:bodyDiv w:val="1"/>
      <w:marLeft w:val="0"/>
      <w:marRight w:val="0"/>
      <w:marTop w:val="0"/>
      <w:marBottom w:val="0"/>
      <w:divBdr>
        <w:top w:val="none" w:sz="0" w:space="0" w:color="auto"/>
        <w:left w:val="none" w:sz="0" w:space="0" w:color="auto"/>
        <w:bottom w:val="none" w:sz="0" w:space="0" w:color="auto"/>
        <w:right w:val="none" w:sz="0" w:space="0" w:color="auto"/>
      </w:divBdr>
    </w:div>
    <w:div w:id="128241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AE1C3BFDA04B6F98A50B89A76DEF44"/>
        <w:category>
          <w:name w:val="General"/>
          <w:gallery w:val="placeholder"/>
        </w:category>
        <w:types>
          <w:type w:val="bbPlcHdr"/>
        </w:types>
        <w:behaviors>
          <w:behavior w:val="content"/>
        </w:behaviors>
        <w:guid w:val="{528D0105-82DF-4AE2-B01D-8C159C6A2783}"/>
      </w:docPartPr>
      <w:docPartBody>
        <w:p w:rsidR="001F6A62" w:rsidRDefault="00C20183" w:rsidP="00C20183">
          <w:pPr>
            <w:pStyle w:val="79AE1C3BFDA04B6F98A50B89A76DEF444"/>
          </w:pPr>
          <w:r w:rsidRPr="00703478">
            <w:rPr>
              <w:rStyle w:val="PlaceholderText"/>
              <w:rFonts w:ascii="Arial" w:hAnsi="Arial" w:cs="Arial"/>
              <w:sz w:val="12"/>
            </w:rPr>
            <w:t>Click here to enter text.</w:t>
          </w:r>
        </w:p>
      </w:docPartBody>
    </w:docPart>
    <w:docPart>
      <w:docPartPr>
        <w:name w:val="6266A2EAD8EC416997657B9FD6B411A3"/>
        <w:category>
          <w:name w:val="General"/>
          <w:gallery w:val="placeholder"/>
        </w:category>
        <w:types>
          <w:type w:val="bbPlcHdr"/>
        </w:types>
        <w:behaviors>
          <w:behavior w:val="content"/>
        </w:behaviors>
        <w:guid w:val="{35F98F42-4881-4CB2-884D-93E353E71508}"/>
      </w:docPartPr>
      <w:docPartBody>
        <w:p w:rsidR="001F6A62" w:rsidRDefault="00B6380E" w:rsidP="00B6380E">
          <w:pPr>
            <w:pStyle w:val="6266A2EAD8EC416997657B9FD6B411A31"/>
          </w:pPr>
          <w:r w:rsidRPr="00703478">
            <w:rPr>
              <w:rStyle w:val="PlaceholderText"/>
              <w:rFonts w:ascii="Arial" w:hAnsi="Arial" w:cs="Arial"/>
              <w:sz w:val="14"/>
            </w:rPr>
            <w:t>Click here to enter text.</w:t>
          </w:r>
        </w:p>
      </w:docPartBody>
    </w:docPart>
    <w:docPart>
      <w:docPartPr>
        <w:name w:val="DF6575BFEB26467E9B3FD25D3ABAEEFA"/>
        <w:category>
          <w:name w:val="General"/>
          <w:gallery w:val="placeholder"/>
        </w:category>
        <w:types>
          <w:type w:val="bbPlcHdr"/>
        </w:types>
        <w:behaviors>
          <w:behavior w:val="content"/>
        </w:behaviors>
        <w:guid w:val="{91F9F0D5-2899-46BD-A1B0-3B78AC89601A}"/>
      </w:docPartPr>
      <w:docPartBody>
        <w:p w:rsidR="001F6A62" w:rsidRDefault="00B6380E" w:rsidP="00B6380E">
          <w:pPr>
            <w:pStyle w:val="DF6575BFEB26467E9B3FD25D3ABAEEFA1"/>
          </w:pPr>
          <w:r w:rsidRPr="00703478">
            <w:rPr>
              <w:rStyle w:val="PlaceholderText"/>
              <w:rFonts w:ascii="Arial" w:hAnsi="Arial" w:cs="Arial"/>
              <w:sz w:val="14"/>
            </w:rPr>
            <w:t>Click here to enter text.</w:t>
          </w:r>
        </w:p>
      </w:docPartBody>
    </w:docPart>
    <w:docPart>
      <w:docPartPr>
        <w:name w:val="A246D9900F974C2DB85EF0BBE6B6C3CF"/>
        <w:category>
          <w:name w:val="General"/>
          <w:gallery w:val="placeholder"/>
        </w:category>
        <w:types>
          <w:type w:val="bbPlcHdr"/>
        </w:types>
        <w:behaviors>
          <w:behavior w:val="content"/>
        </w:behaviors>
        <w:guid w:val="{E7C06B18-1D3A-4029-B45D-EF092802EACE}"/>
      </w:docPartPr>
      <w:docPartBody>
        <w:p w:rsidR="001F6A62" w:rsidRDefault="00B6380E" w:rsidP="00B6380E">
          <w:pPr>
            <w:pStyle w:val="A246D9900F974C2DB85EF0BBE6B6C3CF1"/>
          </w:pPr>
          <w:r w:rsidRPr="00703478">
            <w:rPr>
              <w:rStyle w:val="PlaceholderText"/>
              <w:rFonts w:ascii="Arial" w:hAnsi="Arial" w:cs="Arial"/>
              <w:sz w:val="14"/>
            </w:rPr>
            <w:t>Click here to enter text.</w:t>
          </w:r>
        </w:p>
      </w:docPartBody>
    </w:docPart>
    <w:docPart>
      <w:docPartPr>
        <w:name w:val="3E3A36440376405E9E3CE5D1E54E625F"/>
        <w:category>
          <w:name w:val="General"/>
          <w:gallery w:val="placeholder"/>
        </w:category>
        <w:types>
          <w:type w:val="bbPlcHdr"/>
        </w:types>
        <w:behaviors>
          <w:behavior w:val="content"/>
        </w:behaviors>
        <w:guid w:val="{8BA6A77E-59A1-45AE-9A0F-E20A4AB29306}"/>
      </w:docPartPr>
      <w:docPartBody>
        <w:p w:rsidR="001F6A62" w:rsidRDefault="00B6380E" w:rsidP="00B6380E">
          <w:pPr>
            <w:pStyle w:val="3E3A36440376405E9E3CE5D1E54E625F1"/>
          </w:pPr>
          <w:r w:rsidRPr="00703478">
            <w:rPr>
              <w:rStyle w:val="PlaceholderText"/>
              <w:rFonts w:ascii="Arial" w:hAnsi="Arial" w:cs="Arial"/>
              <w:sz w:val="14"/>
              <w:szCs w:val="12"/>
            </w:rPr>
            <w:t>Choose an item.</w:t>
          </w:r>
        </w:p>
      </w:docPartBody>
    </w:docPart>
    <w:docPart>
      <w:docPartPr>
        <w:name w:val="48FECE37F5274778B7B189C070F34174"/>
        <w:category>
          <w:name w:val="General"/>
          <w:gallery w:val="placeholder"/>
        </w:category>
        <w:types>
          <w:type w:val="bbPlcHdr"/>
        </w:types>
        <w:behaviors>
          <w:behavior w:val="content"/>
        </w:behaviors>
        <w:guid w:val="{40390D6B-23B4-4913-9DD5-04A9289B011D}"/>
      </w:docPartPr>
      <w:docPartBody>
        <w:p w:rsidR="001F6A62" w:rsidRDefault="00B6380E" w:rsidP="00B6380E">
          <w:pPr>
            <w:pStyle w:val="48FECE37F5274778B7B189C070F341741"/>
          </w:pPr>
          <w:r w:rsidRPr="00703478">
            <w:rPr>
              <w:rStyle w:val="PlaceholderText"/>
              <w:rFonts w:ascii="Arial" w:hAnsi="Arial" w:cs="Arial"/>
              <w:sz w:val="14"/>
              <w:szCs w:val="12"/>
            </w:rPr>
            <w:t>Choose an item.</w:t>
          </w:r>
        </w:p>
      </w:docPartBody>
    </w:docPart>
    <w:docPart>
      <w:docPartPr>
        <w:name w:val="062678A8F72148B59D2799CF54AD2C08"/>
        <w:category>
          <w:name w:val="General"/>
          <w:gallery w:val="placeholder"/>
        </w:category>
        <w:types>
          <w:type w:val="bbPlcHdr"/>
        </w:types>
        <w:behaviors>
          <w:behavior w:val="content"/>
        </w:behaviors>
        <w:guid w:val="{3A46FED1-0A22-4013-A549-41B8BFB6F683}"/>
      </w:docPartPr>
      <w:docPartBody>
        <w:p w:rsidR="001F6A62" w:rsidRDefault="00C20183" w:rsidP="00C20183">
          <w:pPr>
            <w:pStyle w:val="062678A8F72148B59D2799CF54AD2C08"/>
          </w:pPr>
          <w:r w:rsidRPr="00703478">
            <w:rPr>
              <w:rStyle w:val="PlaceholderText"/>
              <w:rFonts w:ascii="Arial" w:hAnsi="Arial" w:cs="Arial"/>
              <w:sz w:val="12"/>
            </w:rPr>
            <w:t>Click here to enter text.</w:t>
          </w:r>
        </w:p>
      </w:docPartBody>
    </w:docPart>
    <w:docPart>
      <w:docPartPr>
        <w:name w:val="439D9FF5E84240E1B8C9030942396494"/>
        <w:category>
          <w:name w:val="General"/>
          <w:gallery w:val="placeholder"/>
        </w:category>
        <w:types>
          <w:type w:val="bbPlcHdr"/>
        </w:types>
        <w:behaviors>
          <w:behavior w:val="content"/>
        </w:behaviors>
        <w:guid w:val="{FA341BA1-CF9F-4FF9-9514-D78D1325F2E1}"/>
      </w:docPartPr>
      <w:docPartBody>
        <w:p w:rsidR="001F6A62" w:rsidRDefault="00C20183" w:rsidP="00C20183">
          <w:pPr>
            <w:pStyle w:val="439D9FF5E84240E1B8C9030942396494"/>
          </w:pPr>
          <w:r w:rsidRPr="00703478">
            <w:rPr>
              <w:rStyle w:val="PlaceholderText"/>
              <w:rFonts w:ascii="Arial" w:hAnsi="Arial" w:cs="Arial"/>
              <w:sz w:val="12"/>
            </w:rPr>
            <w:t>Click here to enter text.</w:t>
          </w:r>
        </w:p>
      </w:docPartBody>
    </w:docPart>
    <w:docPart>
      <w:docPartPr>
        <w:name w:val="2A1BD908D5BA49B1B0C16EBAD21ADBEF"/>
        <w:category>
          <w:name w:val="General"/>
          <w:gallery w:val="placeholder"/>
        </w:category>
        <w:types>
          <w:type w:val="bbPlcHdr"/>
        </w:types>
        <w:behaviors>
          <w:behavior w:val="content"/>
        </w:behaviors>
        <w:guid w:val="{A094AD25-6E38-44A8-94D4-A1AE199EC12B}"/>
      </w:docPartPr>
      <w:docPartBody>
        <w:p w:rsidR="001F6A62" w:rsidRDefault="00C20183" w:rsidP="00C20183">
          <w:pPr>
            <w:pStyle w:val="2A1BD908D5BA49B1B0C16EBAD21ADBEF"/>
          </w:pPr>
          <w:r w:rsidRPr="00703478">
            <w:rPr>
              <w:rStyle w:val="PlaceholderText"/>
              <w:rFonts w:ascii="Arial" w:hAnsi="Arial" w:cs="Arial"/>
              <w:sz w:val="12"/>
            </w:rPr>
            <w:t>Click here to enter text.</w:t>
          </w:r>
        </w:p>
      </w:docPartBody>
    </w:docPart>
    <w:docPart>
      <w:docPartPr>
        <w:name w:val="AE65A451E0BD4EEC8382FA871630DF76"/>
        <w:category>
          <w:name w:val="General"/>
          <w:gallery w:val="placeholder"/>
        </w:category>
        <w:types>
          <w:type w:val="bbPlcHdr"/>
        </w:types>
        <w:behaviors>
          <w:behavior w:val="content"/>
        </w:behaviors>
        <w:guid w:val="{0F901B1D-1A49-4EF3-ABD3-9FF5FEDA1D7D}"/>
      </w:docPartPr>
      <w:docPartBody>
        <w:p w:rsidR="001F6A62" w:rsidRDefault="00C20183" w:rsidP="00C20183">
          <w:pPr>
            <w:pStyle w:val="AE65A451E0BD4EEC8382FA871630DF76"/>
          </w:pPr>
          <w:r w:rsidRPr="00703478">
            <w:rPr>
              <w:rStyle w:val="PlaceholderText"/>
              <w:rFonts w:ascii="Arial" w:hAnsi="Arial" w:cs="Arial"/>
              <w:sz w:val="12"/>
            </w:rPr>
            <w:t>Click here to enter text.</w:t>
          </w:r>
        </w:p>
      </w:docPartBody>
    </w:docPart>
    <w:docPart>
      <w:docPartPr>
        <w:name w:val="DECCCB14652F489D980D4ECEB26E51F5"/>
        <w:category>
          <w:name w:val="General"/>
          <w:gallery w:val="placeholder"/>
        </w:category>
        <w:types>
          <w:type w:val="bbPlcHdr"/>
        </w:types>
        <w:behaviors>
          <w:behavior w:val="content"/>
        </w:behaviors>
        <w:guid w:val="{A047A117-7DBD-4659-9A2A-83F7D2E5245C}"/>
      </w:docPartPr>
      <w:docPartBody>
        <w:p w:rsidR="00B6380E" w:rsidRDefault="00B6380E" w:rsidP="00B6380E">
          <w:pPr>
            <w:pStyle w:val="DECCCB14652F489D980D4ECEB26E51F51"/>
          </w:pPr>
          <w:r w:rsidRPr="00D65EF1">
            <w:rPr>
              <w:rStyle w:val="PlaceholderText"/>
              <w:rFonts w:cs="Arial"/>
              <w:sz w:val="22"/>
              <w:szCs w:val="22"/>
            </w:rPr>
            <w:t>Click here to enter text.</w:t>
          </w:r>
        </w:p>
      </w:docPartBody>
    </w:docPart>
    <w:docPart>
      <w:docPartPr>
        <w:name w:val="0B82B82C64084F089A0BD0022EC4991A"/>
        <w:category>
          <w:name w:val="General"/>
          <w:gallery w:val="placeholder"/>
        </w:category>
        <w:types>
          <w:type w:val="bbPlcHdr"/>
        </w:types>
        <w:behaviors>
          <w:behavior w:val="content"/>
        </w:behaviors>
        <w:guid w:val="{8A5664D3-EFC3-432C-A2E9-8B53FDB3BA2F}"/>
      </w:docPartPr>
      <w:docPartBody>
        <w:p w:rsidR="00B6380E" w:rsidRDefault="00B6380E" w:rsidP="00B6380E">
          <w:pPr>
            <w:pStyle w:val="0B82B82C64084F089A0BD0022EC4991A1"/>
          </w:pPr>
          <w:r w:rsidRPr="00D65EF1">
            <w:rPr>
              <w:rStyle w:val="PlaceholderText"/>
              <w:rFonts w:cs="Arial"/>
              <w:sz w:val="22"/>
              <w:szCs w:val="22"/>
            </w:rPr>
            <w:t>Click here to enter text.</w:t>
          </w:r>
        </w:p>
      </w:docPartBody>
    </w:docPart>
    <w:docPart>
      <w:docPartPr>
        <w:name w:val="80C0575F04A94BA09C84C488FECFDB26"/>
        <w:category>
          <w:name w:val="General"/>
          <w:gallery w:val="placeholder"/>
        </w:category>
        <w:types>
          <w:type w:val="bbPlcHdr"/>
        </w:types>
        <w:behaviors>
          <w:behavior w:val="content"/>
        </w:behaviors>
        <w:guid w:val="{F5A3215C-DAEA-4FD7-889D-6EB969C7BC2F}"/>
      </w:docPartPr>
      <w:docPartBody>
        <w:p w:rsidR="00B6380E" w:rsidRDefault="00B6380E" w:rsidP="00B6380E">
          <w:pPr>
            <w:pStyle w:val="80C0575F04A94BA09C84C488FECFDB261"/>
          </w:pPr>
          <w:r w:rsidRPr="00D65EF1">
            <w:rPr>
              <w:rStyle w:val="PlaceholderText"/>
              <w:rFonts w:cs="Arial"/>
              <w:sz w:val="22"/>
              <w:szCs w:val="22"/>
            </w:rPr>
            <w:t>Click here to enter text.</w:t>
          </w:r>
        </w:p>
      </w:docPartBody>
    </w:docPart>
    <w:docPart>
      <w:docPartPr>
        <w:name w:val="7AE90F555A96423D88216E24F5CBCFD9"/>
        <w:category>
          <w:name w:val="General"/>
          <w:gallery w:val="placeholder"/>
        </w:category>
        <w:types>
          <w:type w:val="bbPlcHdr"/>
        </w:types>
        <w:behaviors>
          <w:behavior w:val="content"/>
        </w:behaviors>
        <w:guid w:val="{44E86512-8EFB-4248-8163-593CC9552DEF}"/>
      </w:docPartPr>
      <w:docPartBody>
        <w:p w:rsidR="00B6380E" w:rsidRDefault="00B6380E" w:rsidP="00B6380E">
          <w:pPr>
            <w:pStyle w:val="7AE90F555A96423D88216E24F5CBCFD91"/>
          </w:pPr>
          <w:r w:rsidRPr="00D65EF1">
            <w:rPr>
              <w:rStyle w:val="PlaceholderText"/>
              <w:rFonts w:cs="Arial"/>
              <w:sz w:val="22"/>
              <w:szCs w:val="22"/>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tique Oliv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183"/>
    <w:rsid w:val="001F6A62"/>
    <w:rsid w:val="002E61A3"/>
    <w:rsid w:val="006C1B7B"/>
    <w:rsid w:val="00A06D2E"/>
    <w:rsid w:val="00B6380E"/>
    <w:rsid w:val="00C20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80E"/>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6266A2EAD8EC416997657B9FD6B411A31">
    <w:name w:val="6266A2EAD8EC416997657B9FD6B411A31"/>
    <w:rsid w:val="00B6380E"/>
    <w:pPr>
      <w:spacing w:after="0" w:line="240" w:lineRule="auto"/>
    </w:pPr>
    <w:rPr>
      <w:sz w:val="24"/>
      <w:szCs w:val="20"/>
    </w:rPr>
  </w:style>
  <w:style w:type="paragraph" w:customStyle="1" w:styleId="DF6575BFEB26467E9B3FD25D3ABAEEFA1">
    <w:name w:val="DF6575BFEB26467E9B3FD25D3ABAEEFA1"/>
    <w:rsid w:val="00B6380E"/>
    <w:pPr>
      <w:spacing w:after="0" w:line="240" w:lineRule="auto"/>
    </w:pPr>
    <w:rPr>
      <w:sz w:val="24"/>
      <w:szCs w:val="20"/>
    </w:rPr>
  </w:style>
  <w:style w:type="paragraph" w:customStyle="1" w:styleId="A246D9900F974C2DB85EF0BBE6B6C3CF1">
    <w:name w:val="A246D9900F974C2DB85EF0BBE6B6C3CF1"/>
    <w:rsid w:val="00B6380E"/>
    <w:pPr>
      <w:spacing w:after="0" w:line="240" w:lineRule="auto"/>
    </w:pPr>
    <w:rPr>
      <w:sz w:val="24"/>
      <w:szCs w:val="20"/>
    </w:rPr>
  </w:style>
  <w:style w:type="paragraph" w:customStyle="1" w:styleId="3E3A36440376405E9E3CE5D1E54E625F1">
    <w:name w:val="3E3A36440376405E9E3CE5D1E54E625F1"/>
    <w:rsid w:val="00B6380E"/>
    <w:pPr>
      <w:spacing w:after="0" w:line="240" w:lineRule="auto"/>
    </w:pPr>
    <w:rPr>
      <w:sz w:val="24"/>
      <w:szCs w:val="20"/>
    </w:rPr>
  </w:style>
  <w:style w:type="paragraph" w:customStyle="1" w:styleId="48FECE37F5274778B7B189C070F341741">
    <w:name w:val="48FECE37F5274778B7B189C070F341741"/>
    <w:rsid w:val="00B6380E"/>
    <w:pPr>
      <w:spacing w:after="0" w:line="240" w:lineRule="auto"/>
    </w:pPr>
    <w:rPr>
      <w:sz w:val="24"/>
      <w:szCs w:val="20"/>
    </w:rPr>
  </w:style>
  <w:style w:type="paragraph" w:customStyle="1" w:styleId="DECCCB14652F489D980D4ECEB26E51F51">
    <w:name w:val="DECCCB14652F489D980D4ECEB26E51F51"/>
    <w:rsid w:val="00B6380E"/>
    <w:pPr>
      <w:spacing w:after="0" w:line="240" w:lineRule="auto"/>
    </w:pPr>
    <w:rPr>
      <w:sz w:val="24"/>
      <w:szCs w:val="20"/>
    </w:rPr>
  </w:style>
  <w:style w:type="paragraph" w:customStyle="1" w:styleId="0B82B82C64084F089A0BD0022EC4991A1">
    <w:name w:val="0B82B82C64084F089A0BD0022EC4991A1"/>
    <w:rsid w:val="00B6380E"/>
    <w:pPr>
      <w:spacing w:after="0" w:line="240" w:lineRule="auto"/>
    </w:pPr>
    <w:rPr>
      <w:sz w:val="24"/>
      <w:szCs w:val="20"/>
    </w:rPr>
  </w:style>
  <w:style w:type="paragraph" w:customStyle="1" w:styleId="8E520FD82B7C4BFAAE9AA133C983D7F61">
    <w:name w:val="8E520FD82B7C4BFAAE9AA133C983D7F61"/>
    <w:rsid w:val="00B6380E"/>
    <w:pPr>
      <w:spacing w:after="0" w:line="240" w:lineRule="auto"/>
    </w:pPr>
    <w:rPr>
      <w:sz w:val="24"/>
      <w:szCs w:val="20"/>
    </w:rPr>
  </w:style>
  <w:style w:type="paragraph" w:customStyle="1" w:styleId="80C0575F04A94BA09C84C488FECFDB261">
    <w:name w:val="80C0575F04A94BA09C84C488FECFDB261"/>
    <w:rsid w:val="00B6380E"/>
    <w:pPr>
      <w:spacing w:after="0" w:line="240" w:lineRule="auto"/>
    </w:pPr>
    <w:rPr>
      <w:sz w:val="24"/>
      <w:szCs w:val="20"/>
    </w:rPr>
  </w:style>
  <w:style w:type="paragraph" w:customStyle="1" w:styleId="7AE90F555A96423D88216E24F5CBCFD91">
    <w:name w:val="7AE90F555A96423D88216E24F5CBCFD91"/>
    <w:rsid w:val="00B6380E"/>
    <w:pPr>
      <w:spacing w:after="0" w:line="240" w:lineRule="auto"/>
    </w:pPr>
    <w:rPr>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Batie, Myia</dc:creator>
  <cp:lastModifiedBy>Valerie Garrity</cp:lastModifiedBy>
  <cp:revision>2</cp:revision>
  <cp:lastPrinted>2015-02-19T13:26:00Z</cp:lastPrinted>
  <dcterms:created xsi:type="dcterms:W3CDTF">2015-02-20T16:46:00Z</dcterms:created>
  <dcterms:modified xsi:type="dcterms:W3CDTF">2015-02-20T16:46:00Z</dcterms:modified>
</cp:coreProperties>
</file>